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FE" w:rsidRPr="00B1473A" w:rsidRDefault="00121DFE" w:rsidP="00F20693">
      <w:pPr>
        <w:rPr>
          <w:rFonts w:ascii="Times New Roman" w:hAnsi="Times New Roman"/>
          <w:b/>
        </w:rPr>
      </w:pPr>
      <w:r w:rsidRPr="00B1473A">
        <w:rPr>
          <w:rFonts w:ascii="Times New Roman" w:hAnsi="Times New Roman"/>
          <w:b/>
          <w:sz w:val="40"/>
        </w:rPr>
        <w:t>Dieu fait une chose nouvelle</w:t>
      </w:r>
      <w:r w:rsidR="00FE7100" w:rsidRPr="00B1473A">
        <w:rPr>
          <w:rFonts w:ascii="Times New Roman" w:hAnsi="Times New Roman"/>
          <w:b/>
        </w:rPr>
        <w:tab/>
      </w:r>
    </w:p>
    <w:p w:rsidR="00F20693" w:rsidRPr="00B1473A" w:rsidRDefault="00121DFE" w:rsidP="00F20693">
      <w:pPr>
        <w:rPr>
          <w:rFonts w:ascii="Times New Roman" w:hAnsi="Times New Roman"/>
          <w:sz w:val="24"/>
        </w:rPr>
      </w:pPr>
      <w:r w:rsidRPr="00B1473A">
        <w:rPr>
          <w:rFonts w:ascii="Times New Roman" w:hAnsi="Times New Roman"/>
          <w:sz w:val="24"/>
        </w:rPr>
        <w:t>Par</w:t>
      </w:r>
      <w:r w:rsidR="00F20693" w:rsidRPr="00B1473A">
        <w:rPr>
          <w:rFonts w:ascii="Times New Roman" w:hAnsi="Times New Roman"/>
          <w:sz w:val="24"/>
        </w:rPr>
        <w:t xml:space="preserve">  Peter Amsterdam </w:t>
      </w:r>
    </w:p>
    <w:p w:rsidR="00E757FC" w:rsidRPr="00381E34" w:rsidRDefault="00903E39" w:rsidP="00F20693">
      <w:pPr>
        <w:rPr>
          <w:rFonts w:ascii="Times New Roman" w:hAnsi="Times New Roman"/>
          <w:sz w:val="24"/>
        </w:rPr>
      </w:pPr>
      <w:r w:rsidRPr="004C6652">
        <w:rPr>
          <w:rFonts w:ascii="Times New Roman" w:hAnsi="Times New Roman"/>
          <w:sz w:val="24"/>
        </w:rPr>
        <w:t xml:space="preserve">Quand Jésus </w:t>
      </w:r>
      <w:r w:rsidRPr="00E41BE6">
        <w:rPr>
          <w:rFonts w:ascii="Times New Roman" w:hAnsi="Times New Roman"/>
          <w:sz w:val="24"/>
        </w:rPr>
        <w:t xml:space="preserve">est ressuscité d’entre les morts, sa </w:t>
      </w:r>
      <w:r w:rsidR="00E41BE6">
        <w:rPr>
          <w:rFonts w:ascii="Times New Roman" w:hAnsi="Times New Roman"/>
          <w:sz w:val="24"/>
        </w:rPr>
        <w:t>ré</w:t>
      </w:r>
      <w:r w:rsidRPr="00E41BE6">
        <w:rPr>
          <w:rFonts w:ascii="Times New Roman" w:hAnsi="Times New Roman"/>
          <w:sz w:val="24"/>
        </w:rPr>
        <w:t xml:space="preserve">surrection </w:t>
      </w:r>
      <w:r w:rsidR="004C6652" w:rsidRPr="00E41BE6">
        <w:rPr>
          <w:rFonts w:ascii="Times New Roman" w:hAnsi="Times New Roman"/>
          <w:sz w:val="24"/>
        </w:rPr>
        <w:t>éta</w:t>
      </w:r>
      <w:r w:rsidRPr="00E41BE6">
        <w:rPr>
          <w:rFonts w:ascii="Times New Roman" w:hAnsi="Times New Roman"/>
          <w:sz w:val="24"/>
        </w:rPr>
        <w:t>it</w:t>
      </w:r>
      <w:r w:rsidR="004C6652" w:rsidRPr="00E41BE6">
        <w:rPr>
          <w:rFonts w:ascii="Times New Roman" w:hAnsi="Times New Roman"/>
          <w:sz w:val="24"/>
        </w:rPr>
        <w:t xml:space="preserve"> </w:t>
      </w:r>
      <w:r w:rsidRPr="00E41BE6">
        <w:rPr>
          <w:rFonts w:ascii="Times New Roman" w:hAnsi="Times New Roman"/>
          <w:sz w:val="24"/>
        </w:rPr>
        <w:t>la pr</w:t>
      </w:r>
      <w:r w:rsidR="004C6652" w:rsidRPr="00E41BE6">
        <w:rPr>
          <w:rFonts w:ascii="Times New Roman" w:hAnsi="Times New Roman"/>
          <w:sz w:val="24"/>
        </w:rPr>
        <w:t>e</w:t>
      </w:r>
      <w:r w:rsidRPr="00E41BE6">
        <w:rPr>
          <w:rFonts w:ascii="Times New Roman" w:hAnsi="Times New Roman"/>
          <w:sz w:val="24"/>
        </w:rPr>
        <w:t>mière phase de la nouvelle création de Dieu, d’un nouveau type d</w:t>
      </w:r>
      <w:r w:rsidR="004637FC">
        <w:rPr>
          <w:rFonts w:ascii="Times New Roman" w:hAnsi="Times New Roman"/>
          <w:sz w:val="24"/>
        </w:rPr>
        <w:t>’</w:t>
      </w:r>
      <w:r w:rsidR="00F03128" w:rsidRPr="00E41BE6">
        <w:rPr>
          <w:rFonts w:ascii="Times New Roman" w:hAnsi="Times New Roman"/>
          <w:sz w:val="24"/>
        </w:rPr>
        <w:t>existence</w:t>
      </w:r>
      <w:r w:rsidR="00F20693" w:rsidRPr="00E41BE6">
        <w:rPr>
          <w:rFonts w:ascii="Times New Roman" w:hAnsi="Times New Roman"/>
          <w:sz w:val="24"/>
        </w:rPr>
        <w:t>—</w:t>
      </w:r>
      <w:r w:rsidR="004C6652" w:rsidRPr="00E41BE6">
        <w:rPr>
          <w:rFonts w:ascii="Times New Roman" w:hAnsi="Times New Roman"/>
          <w:sz w:val="24"/>
        </w:rPr>
        <w:t xml:space="preserve">un corps </w:t>
      </w:r>
      <w:r w:rsidR="00F20693" w:rsidRPr="00E41BE6">
        <w:rPr>
          <w:rFonts w:ascii="Times New Roman" w:hAnsi="Times New Roman"/>
          <w:sz w:val="24"/>
        </w:rPr>
        <w:t>huma</w:t>
      </w:r>
      <w:r w:rsidR="004C6652" w:rsidRPr="00E41BE6">
        <w:rPr>
          <w:rFonts w:ascii="Times New Roman" w:hAnsi="Times New Roman"/>
          <w:sz w:val="24"/>
        </w:rPr>
        <w:t>i</w:t>
      </w:r>
      <w:r w:rsidR="00F20693" w:rsidRPr="00E41BE6">
        <w:rPr>
          <w:rFonts w:ascii="Times New Roman" w:hAnsi="Times New Roman"/>
          <w:sz w:val="24"/>
        </w:rPr>
        <w:t xml:space="preserve">n </w:t>
      </w:r>
      <w:r w:rsidR="00E41BE6" w:rsidRPr="00E41BE6">
        <w:rPr>
          <w:rFonts w:ascii="Times New Roman" w:hAnsi="Times New Roman"/>
          <w:sz w:val="24"/>
        </w:rPr>
        <w:t>fu</w:t>
      </w:r>
      <w:r w:rsidR="004C6652" w:rsidRPr="00E41BE6">
        <w:rPr>
          <w:rFonts w:ascii="Times New Roman" w:hAnsi="Times New Roman"/>
          <w:sz w:val="24"/>
        </w:rPr>
        <w:t xml:space="preserve">t transformé par la puissance de Dieu pour </w:t>
      </w:r>
      <w:r w:rsidR="00E41BE6" w:rsidRPr="00E41BE6">
        <w:rPr>
          <w:rFonts w:ascii="Times New Roman" w:hAnsi="Times New Roman"/>
          <w:sz w:val="24"/>
        </w:rPr>
        <w:t>ne plus être sujet</w:t>
      </w:r>
      <w:r w:rsidR="004C6652" w:rsidRPr="00E41BE6">
        <w:rPr>
          <w:rFonts w:ascii="Times New Roman" w:hAnsi="Times New Roman"/>
          <w:sz w:val="24"/>
        </w:rPr>
        <w:t xml:space="preserve"> à la mort, à la </w:t>
      </w:r>
      <w:r w:rsidR="00E41BE6" w:rsidRPr="00E41BE6">
        <w:rPr>
          <w:rFonts w:ascii="Times New Roman" w:hAnsi="Times New Roman"/>
          <w:sz w:val="24"/>
        </w:rPr>
        <w:t xml:space="preserve">décomposition </w:t>
      </w:r>
      <w:r w:rsidR="004C6652" w:rsidRPr="00E41BE6">
        <w:rPr>
          <w:rFonts w:ascii="Times New Roman" w:hAnsi="Times New Roman"/>
          <w:sz w:val="24"/>
        </w:rPr>
        <w:t xml:space="preserve">et à la </w:t>
      </w:r>
      <w:r w:rsidR="00DB3230">
        <w:rPr>
          <w:rFonts w:ascii="Times New Roman" w:hAnsi="Times New Roman"/>
          <w:sz w:val="24"/>
        </w:rPr>
        <w:t xml:space="preserve">corruption. </w:t>
      </w:r>
      <w:r w:rsidR="00D11868">
        <w:rPr>
          <w:rFonts w:ascii="Times New Roman" w:hAnsi="Times New Roman"/>
          <w:sz w:val="24"/>
        </w:rPr>
        <w:t>C’est u</w:t>
      </w:r>
      <w:r w:rsidR="004C6652" w:rsidRPr="00B1473A">
        <w:rPr>
          <w:rFonts w:ascii="Times New Roman" w:hAnsi="Times New Roman"/>
          <w:sz w:val="24"/>
        </w:rPr>
        <w:t>ne chose qui n’était encore jamais arrivé</w:t>
      </w:r>
      <w:r w:rsidR="004637FC">
        <w:rPr>
          <w:rFonts w:ascii="Times New Roman" w:hAnsi="Times New Roman"/>
          <w:sz w:val="24"/>
        </w:rPr>
        <w:t>e</w:t>
      </w:r>
      <w:r w:rsidR="004C6652" w:rsidRPr="00B1473A">
        <w:rPr>
          <w:rFonts w:ascii="Times New Roman" w:hAnsi="Times New Roman"/>
          <w:sz w:val="24"/>
        </w:rPr>
        <w:t> !</w:t>
      </w:r>
      <w:r w:rsidR="00F20693" w:rsidRPr="00B1473A">
        <w:rPr>
          <w:rFonts w:ascii="Times New Roman" w:hAnsi="Times New Roman"/>
          <w:sz w:val="24"/>
        </w:rPr>
        <w:t xml:space="preserve"> </w:t>
      </w:r>
      <w:r w:rsidR="00F03128" w:rsidRPr="00B1473A">
        <w:rPr>
          <w:rFonts w:ascii="Times New Roman" w:hAnsi="Times New Roman"/>
          <w:sz w:val="24"/>
        </w:rPr>
        <w:t xml:space="preserve">« Nous le savons en effet : ressuscité des morts, Christ ne meurt plus ; </w:t>
      </w:r>
      <w:r w:rsidR="00F03128" w:rsidRPr="00381E34">
        <w:rPr>
          <w:rFonts w:ascii="Times New Roman" w:hAnsi="Times New Roman"/>
          <w:sz w:val="24"/>
        </w:rPr>
        <w:t>la</w:t>
      </w:r>
      <w:r w:rsidR="0080673C">
        <w:rPr>
          <w:rFonts w:ascii="Times New Roman" w:hAnsi="Times New Roman"/>
          <w:sz w:val="24"/>
        </w:rPr>
        <w:t xml:space="preserve"> mort sur L</w:t>
      </w:r>
      <w:r w:rsidR="00E757FC" w:rsidRPr="00381E34">
        <w:rPr>
          <w:rFonts w:ascii="Times New Roman" w:hAnsi="Times New Roman"/>
          <w:sz w:val="24"/>
        </w:rPr>
        <w:t>ui n’a plus d’empire. »</w:t>
      </w:r>
      <w:r w:rsidR="00E757FC" w:rsidRPr="00381E34">
        <w:rPr>
          <w:rStyle w:val="EndnoteReference"/>
          <w:rFonts w:ascii="Times New Roman" w:hAnsi="Times New Roman"/>
          <w:sz w:val="24"/>
        </w:rPr>
        <w:endnoteReference w:id="1"/>
      </w:r>
    </w:p>
    <w:p w:rsidR="00F20693" w:rsidRPr="00B36180" w:rsidRDefault="00B1473A" w:rsidP="00F20693">
      <w:pPr>
        <w:rPr>
          <w:rFonts w:ascii="Times New Roman" w:hAnsi="Times New Roman"/>
          <w:sz w:val="24"/>
        </w:rPr>
      </w:pPr>
      <w:r w:rsidRPr="00381E34">
        <w:rPr>
          <w:rFonts w:ascii="Times New Roman" w:hAnsi="Times New Roman"/>
          <w:sz w:val="24"/>
        </w:rPr>
        <w:t>Le corps ressuscité de Jé</w:t>
      </w:r>
      <w:r w:rsidR="00F20693" w:rsidRPr="00381E34">
        <w:rPr>
          <w:rFonts w:ascii="Times New Roman" w:hAnsi="Times New Roman"/>
          <w:sz w:val="24"/>
        </w:rPr>
        <w:t>sus</w:t>
      </w:r>
      <w:r w:rsidRPr="00381E34">
        <w:rPr>
          <w:rFonts w:ascii="Times New Roman" w:hAnsi="Times New Roman"/>
          <w:sz w:val="24"/>
        </w:rPr>
        <w:t xml:space="preserve"> ne ressentait plus la douleur des tortures qu’Il avait subies – son dos mis en lambeaux par les coups de fouet ; sa tête ensanglantée par la couronne d’épines ; s</w:t>
      </w:r>
      <w:r w:rsidR="0032051D">
        <w:rPr>
          <w:rFonts w:ascii="Times New Roman" w:hAnsi="Times New Roman"/>
          <w:sz w:val="24"/>
        </w:rPr>
        <w:t>e</w:t>
      </w:r>
      <w:r w:rsidRPr="00381E34">
        <w:rPr>
          <w:rFonts w:ascii="Times New Roman" w:hAnsi="Times New Roman"/>
          <w:sz w:val="24"/>
        </w:rPr>
        <w:t xml:space="preserve">s mains, ses pieds et son flanc percés. Il n’était plus </w:t>
      </w:r>
      <w:r w:rsidR="00381E34" w:rsidRPr="00381E34">
        <w:rPr>
          <w:rFonts w:ascii="Times New Roman" w:hAnsi="Times New Roman"/>
          <w:sz w:val="24"/>
        </w:rPr>
        <w:t xml:space="preserve">meurtri ni </w:t>
      </w:r>
      <w:r w:rsidRPr="00381E34">
        <w:rPr>
          <w:rFonts w:ascii="Times New Roman" w:hAnsi="Times New Roman"/>
          <w:sz w:val="24"/>
        </w:rPr>
        <w:t xml:space="preserve">épuisé par tout ce qu’Il avait enduré. </w:t>
      </w:r>
    </w:p>
    <w:p w:rsidR="00F20693" w:rsidRPr="00765937" w:rsidRDefault="00381E34" w:rsidP="00F20693">
      <w:pPr>
        <w:rPr>
          <w:rFonts w:ascii="Times New Roman" w:hAnsi="Times New Roman"/>
          <w:sz w:val="24"/>
        </w:rPr>
      </w:pPr>
      <w:r w:rsidRPr="00B36180">
        <w:rPr>
          <w:rFonts w:ascii="Times New Roman" w:hAnsi="Times New Roman"/>
          <w:sz w:val="24"/>
        </w:rPr>
        <w:t xml:space="preserve">Son corps ressuscité </w:t>
      </w:r>
      <w:r w:rsidRPr="00765937">
        <w:rPr>
          <w:rFonts w:ascii="Times New Roman" w:hAnsi="Times New Roman"/>
          <w:sz w:val="24"/>
        </w:rPr>
        <w:t xml:space="preserve">n’était pas un esprit ; c’était bien un corps physique que ses disciples </w:t>
      </w:r>
      <w:r w:rsidR="007F5069" w:rsidRPr="00765937">
        <w:rPr>
          <w:rFonts w:ascii="Times New Roman" w:hAnsi="Times New Roman"/>
          <w:sz w:val="24"/>
        </w:rPr>
        <w:t>ont pu</w:t>
      </w:r>
      <w:r w:rsidRPr="00765937">
        <w:rPr>
          <w:rFonts w:ascii="Times New Roman" w:hAnsi="Times New Roman"/>
          <w:sz w:val="24"/>
        </w:rPr>
        <w:t xml:space="preserve"> toucher.</w:t>
      </w:r>
      <w:r w:rsidR="007F5069" w:rsidRPr="00765937">
        <w:rPr>
          <w:rFonts w:ascii="Times New Roman" w:hAnsi="Times New Roman"/>
          <w:sz w:val="24"/>
        </w:rPr>
        <w:t xml:space="preserve"> Il leur a enseigné</w:t>
      </w:r>
      <w:r w:rsidR="00B36180" w:rsidRPr="00765937">
        <w:rPr>
          <w:rStyle w:val="EndnoteReference"/>
          <w:rFonts w:ascii="Times New Roman" w:hAnsi="Times New Roman"/>
          <w:sz w:val="24"/>
          <w:lang w:val="en-US"/>
        </w:rPr>
        <w:endnoteReference w:id="2"/>
      </w:r>
      <w:r w:rsidR="007F5069" w:rsidRPr="00765937">
        <w:rPr>
          <w:rFonts w:ascii="Times New Roman" w:hAnsi="Times New Roman"/>
          <w:sz w:val="24"/>
        </w:rPr>
        <w:t>, Il a marché avec eux</w:t>
      </w:r>
      <w:r w:rsidR="00B36180" w:rsidRPr="00765937">
        <w:rPr>
          <w:rStyle w:val="EndnoteReference"/>
          <w:rFonts w:ascii="Times New Roman" w:hAnsi="Times New Roman"/>
          <w:sz w:val="24"/>
          <w:lang w:val="en-US"/>
        </w:rPr>
        <w:endnoteReference w:id="3"/>
      </w:r>
      <w:r w:rsidR="007F5069" w:rsidRPr="00765937">
        <w:rPr>
          <w:rFonts w:ascii="Times New Roman" w:hAnsi="Times New Roman"/>
          <w:sz w:val="24"/>
        </w:rPr>
        <w:t xml:space="preserve">, Il leur a </w:t>
      </w:r>
      <w:r w:rsidR="00B36180" w:rsidRPr="00765937">
        <w:rPr>
          <w:rFonts w:ascii="Times New Roman" w:hAnsi="Times New Roman"/>
          <w:sz w:val="24"/>
        </w:rPr>
        <w:t>préparé</w:t>
      </w:r>
      <w:r w:rsidR="007F5069" w:rsidRPr="00765937">
        <w:rPr>
          <w:rFonts w:ascii="Times New Roman" w:hAnsi="Times New Roman"/>
          <w:sz w:val="24"/>
        </w:rPr>
        <w:t xml:space="preserve"> à manger</w:t>
      </w:r>
      <w:r w:rsidR="00B36180" w:rsidRPr="00765937">
        <w:rPr>
          <w:rStyle w:val="EndnoteReference"/>
          <w:rFonts w:ascii="Times New Roman" w:hAnsi="Times New Roman"/>
          <w:sz w:val="24"/>
        </w:rPr>
        <w:endnoteReference w:id="4"/>
      </w:r>
      <w:r w:rsidR="007F5069" w:rsidRPr="00765937">
        <w:rPr>
          <w:rFonts w:ascii="Times New Roman" w:hAnsi="Times New Roman"/>
          <w:sz w:val="24"/>
        </w:rPr>
        <w:t xml:space="preserve">, et Il a </w:t>
      </w:r>
      <w:r w:rsidR="00B36180" w:rsidRPr="00765937">
        <w:rPr>
          <w:rFonts w:ascii="Times New Roman" w:hAnsi="Times New Roman"/>
          <w:sz w:val="24"/>
        </w:rPr>
        <w:t>mangé avec eux</w:t>
      </w:r>
      <w:r w:rsidR="007F5069" w:rsidRPr="00765937">
        <w:rPr>
          <w:rFonts w:ascii="Times New Roman" w:hAnsi="Times New Roman"/>
          <w:sz w:val="24"/>
        </w:rPr>
        <w:t>.</w:t>
      </w:r>
      <w:r w:rsidR="00B36180" w:rsidRPr="00765937">
        <w:rPr>
          <w:rStyle w:val="EndnoteReference"/>
          <w:rFonts w:ascii="Times New Roman" w:hAnsi="Times New Roman"/>
          <w:sz w:val="24"/>
        </w:rPr>
        <w:endnoteReference w:id="5"/>
      </w:r>
      <w:r w:rsidR="00574013">
        <w:rPr>
          <w:rFonts w:ascii="Times New Roman" w:hAnsi="Times New Roman"/>
          <w:sz w:val="24"/>
        </w:rPr>
        <w:t xml:space="preserve"> </w:t>
      </w:r>
      <w:r w:rsidR="00B36180" w:rsidRPr="00765937">
        <w:rPr>
          <w:rFonts w:ascii="Times New Roman" w:hAnsi="Times New Roman"/>
          <w:sz w:val="24"/>
        </w:rPr>
        <w:t xml:space="preserve">Une fois, Il s’est même retrouvé </w:t>
      </w:r>
      <w:r w:rsidR="00574013">
        <w:rPr>
          <w:rFonts w:ascii="Times New Roman" w:hAnsi="Times New Roman"/>
          <w:sz w:val="24"/>
        </w:rPr>
        <w:t>en compagnie de</w:t>
      </w:r>
      <w:r w:rsidR="00B36180" w:rsidRPr="00765937">
        <w:rPr>
          <w:rFonts w:ascii="Times New Roman" w:hAnsi="Times New Roman"/>
          <w:sz w:val="24"/>
        </w:rPr>
        <w:t xml:space="preserve"> 500 personnes à la fois.</w:t>
      </w:r>
      <w:r w:rsidR="00B36180" w:rsidRPr="00765937">
        <w:rPr>
          <w:rStyle w:val="EndnoteReference"/>
          <w:rFonts w:ascii="Times New Roman" w:hAnsi="Times New Roman"/>
          <w:sz w:val="24"/>
          <w:lang w:val="en-US"/>
        </w:rPr>
        <w:endnoteReference w:id="6"/>
      </w:r>
      <w:r w:rsidR="00B36180" w:rsidRPr="00765937">
        <w:rPr>
          <w:rFonts w:ascii="Times New Roman" w:hAnsi="Times New Roman"/>
          <w:sz w:val="24"/>
        </w:rPr>
        <w:t xml:space="preserve"> </w:t>
      </w:r>
      <w:r w:rsidR="00F20693" w:rsidRPr="00765937">
        <w:rPr>
          <w:rFonts w:ascii="Times New Roman" w:hAnsi="Times New Roman"/>
          <w:sz w:val="24"/>
        </w:rPr>
        <w:t xml:space="preserve">40 </w:t>
      </w:r>
      <w:r w:rsidR="00B36180" w:rsidRPr="00765937">
        <w:rPr>
          <w:rFonts w:ascii="Times New Roman" w:hAnsi="Times New Roman"/>
          <w:sz w:val="24"/>
        </w:rPr>
        <w:t>jours</w:t>
      </w:r>
      <w:r w:rsidR="00B36180" w:rsidRPr="00765937">
        <w:rPr>
          <w:rStyle w:val="EndnoteReference"/>
          <w:rFonts w:ascii="Times New Roman" w:hAnsi="Times New Roman"/>
          <w:sz w:val="24"/>
          <w:lang w:val="en-US"/>
        </w:rPr>
        <w:endnoteReference w:id="7"/>
      </w:r>
      <w:r w:rsidR="00B36180" w:rsidRPr="00765937">
        <w:rPr>
          <w:rFonts w:ascii="Times New Roman" w:hAnsi="Times New Roman"/>
          <w:sz w:val="24"/>
        </w:rPr>
        <w:t xml:space="preserve"> après sa crucifixion, Il a été élevé au ciel</w:t>
      </w:r>
      <w:r w:rsidR="00B36180" w:rsidRPr="00765937">
        <w:rPr>
          <w:rStyle w:val="EndnoteReference"/>
          <w:rFonts w:ascii="Times New Roman" w:hAnsi="Times New Roman"/>
          <w:sz w:val="24"/>
          <w:lang w:val="en-US"/>
        </w:rPr>
        <w:endnoteReference w:id="8"/>
      </w:r>
      <w:r w:rsidR="00F20693" w:rsidRPr="00765937">
        <w:rPr>
          <w:rFonts w:ascii="Times New Roman" w:hAnsi="Times New Roman"/>
          <w:sz w:val="24"/>
        </w:rPr>
        <w:t xml:space="preserve"> </w:t>
      </w:r>
      <w:r w:rsidR="00B36180" w:rsidRPr="00765937">
        <w:rPr>
          <w:rFonts w:ascii="Times New Roman" w:hAnsi="Times New Roman"/>
          <w:sz w:val="24"/>
        </w:rPr>
        <w:t xml:space="preserve">où Il est </w:t>
      </w:r>
      <w:r w:rsidR="00574013">
        <w:rPr>
          <w:rFonts w:ascii="Times New Roman" w:hAnsi="Times New Roman"/>
          <w:sz w:val="24"/>
        </w:rPr>
        <w:t xml:space="preserve">désormais </w:t>
      </w:r>
      <w:r w:rsidR="00B36180" w:rsidRPr="00765937">
        <w:rPr>
          <w:rFonts w:ascii="Times New Roman" w:hAnsi="Times New Roman"/>
          <w:sz w:val="24"/>
        </w:rPr>
        <w:t>assis à la droite de Dieu</w:t>
      </w:r>
      <w:r w:rsidR="00F20693" w:rsidRPr="00765937">
        <w:rPr>
          <w:rFonts w:ascii="Times New Roman" w:hAnsi="Times New Roman"/>
          <w:sz w:val="24"/>
        </w:rPr>
        <w:t>.</w:t>
      </w:r>
      <w:r w:rsidR="00B36180" w:rsidRPr="00765937">
        <w:rPr>
          <w:rStyle w:val="EndnoteReference"/>
          <w:rFonts w:ascii="Times New Roman" w:hAnsi="Times New Roman"/>
          <w:sz w:val="24"/>
          <w:lang w:val="en-US"/>
        </w:rPr>
        <w:endnoteReference w:id="9"/>
      </w:r>
    </w:p>
    <w:p w:rsidR="00F20693" w:rsidRPr="00921F72" w:rsidRDefault="00765937" w:rsidP="00F20693">
      <w:pPr>
        <w:rPr>
          <w:rFonts w:ascii="Times New Roman" w:hAnsi="Times New Roman"/>
          <w:sz w:val="24"/>
        </w:rPr>
      </w:pPr>
      <w:r w:rsidRPr="00765937">
        <w:rPr>
          <w:rFonts w:ascii="Times New Roman" w:hAnsi="Times New Roman"/>
          <w:sz w:val="24"/>
        </w:rPr>
        <w:t>En tant que chrétiens, nous faisons</w:t>
      </w:r>
      <w:r>
        <w:rPr>
          <w:rFonts w:ascii="Times New Roman" w:hAnsi="Times New Roman"/>
          <w:sz w:val="24"/>
        </w:rPr>
        <w:t>,</w:t>
      </w:r>
      <w:r w:rsidRPr="0076593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nous </w:t>
      </w:r>
      <w:r w:rsidRPr="00765937">
        <w:rPr>
          <w:rFonts w:ascii="Times New Roman" w:hAnsi="Times New Roman"/>
          <w:sz w:val="24"/>
        </w:rPr>
        <w:t>aussi</w:t>
      </w:r>
      <w:r>
        <w:rPr>
          <w:rFonts w:ascii="Times New Roman" w:hAnsi="Times New Roman"/>
          <w:sz w:val="24"/>
        </w:rPr>
        <w:t>,</w:t>
      </w:r>
      <w:r w:rsidRPr="00765937">
        <w:rPr>
          <w:rFonts w:ascii="Times New Roman" w:hAnsi="Times New Roman"/>
          <w:sz w:val="24"/>
        </w:rPr>
        <w:t xml:space="preserve"> partie de la nouvelle création de Dieu. Il nous tarde de voir le jour où</w:t>
      </w:r>
      <w:r w:rsidR="00F20693" w:rsidRPr="00765937">
        <w:rPr>
          <w:rFonts w:ascii="Times New Roman" w:hAnsi="Times New Roman"/>
          <w:sz w:val="24"/>
        </w:rPr>
        <w:t xml:space="preserve"> J</w:t>
      </w:r>
      <w:r w:rsidRPr="00765937">
        <w:rPr>
          <w:rFonts w:ascii="Times New Roman" w:hAnsi="Times New Roman"/>
          <w:sz w:val="24"/>
        </w:rPr>
        <w:t xml:space="preserve">ésus reviendra et ressuscitera </w:t>
      </w:r>
      <w:r w:rsidR="000925A4">
        <w:rPr>
          <w:rFonts w:ascii="Times New Roman" w:hAnsi="Times New Roman"/>
          <w:sz w:val="24"/>
        </w:rPr>
        <w:t xml:space="preserve">aussi </w:t>
      </w:r>
      <w:r w:rsidRPr="00765937">
        <w:rPr>
          <w:rFonts w:ascii="Times New Roman" w:hAnsi="Times New Roman"/>
          <w:sz w:val="24"/>
        </w:rPr>
        <w:t xml:space="preserve">nos </w:t>
      </w:r>
      <w:r w:rsidRPr="00981BEA">
        <w:rPr>
          <w:rFonts w:ascii="Times New Roman" w:hAnsi="Times New Roman"/>
          <w:sz w:val="24"/>
        </w:rPr>
        <w:t>corps.</w:t>
      </w:r>
      <w:r w:rsidRPr="00981BEA">
        <w:rPr>
          <w:rStyle w:val="EndnoteReference"/>
          <w:rFonts w:ascii="Times New Roman" w:hAnsi="Times New Roman"/>
          <w:sz w:val="24"/>
          <w:lang w:val="en-US"/>
        </w:rPr>
        <w:endnoteReference w:id="10"/>
      </w:r>
      <w:r w:rsidRPr="00981BEA">
        <w:rPr>
          <w:rFonts w:ascii="Times New Roman" w:hAnsi="Times New Roman"/>
          <w:sz w:val="24"/>
        </w:rPr>
        <w:t xml:space="preserve"> L’apôtr</w:t>
      </w:r>
      <w:r w:rsidR="00F20693" w:rsidRPr="00981BEA">
        <w:rPr>
          <w:rFonts w:ascii="Times New Roman" w:hAnsi="Times New Roman"/>
          <w:sz w:val="24"/>
        </w:rPr>
        <w:t xml:space="preserve">e Paul </w:t>
      </w:r>
      <w:r w:rsidRPr="00921F72">
        <w:rPr>
          <w:rFonts w:ascii="Times New Roman" w:hAnsi="Times New Roman"/>
          <w:sz w:val="24"/>
        </w:rPr>
        <w:t>compare notre corps ressuscité d’entre les morts à une semence qui a été plantée et de laquelle naîtra la plante complète.</w:t>
      </w:r>
      <w:r w:rsidRPr="00921F72">
        <w:rPr>
          <w:rStyle w:val="EndnoteReference"/>
          <w:rFonts w:ascii="Times New Roman" w:hAnsi="Times New Roman"/>
          <w:sz w:val="24"/>
          <w:lang w:val="en-US"/>
        </w:rPr>
        <w:endnoteReference w:id="11"/>
      </w:r>
      <w:r w:rsidRPr="00921F72">
        <w:rPr>
          <w:rFonts w:ascii="Times New Roman" w:hAnsi="Times New Roman"/>
          <w:sz w:val="24"/>
        </w:rPr>
        <w:t xml:space="preserve"> Et d’expliquer ensuite que ce </w:t>
      </w:r>
      <w:r w:rsidR="00574013">
        <w:rPr>
          <w:rFonts w:ascii="Times New Roman" w:hAnsi="Times New Roman"/>
          <w:sz w:val="24"/>
        </w:rPr>
        <w:t>nouveau corps sera impérissable</w:t>
      </w:r>
      <w:r w:rsidRPr="00921F72">
        <w:rPr>
          <w:rFonts w:ascii="Times New Roman" w:hAnsi="Times New Roman"/>
          <w:sz w:val="24"/>
        </w:rPr>
        <w:t xml:space="preserve"> </w:t>
      </w:r>
      <w:r w:rsidR="00981BEA" w:rsidRPr="00921F72">
        <w:rPr>
          <w:rFonts w:ascii="Times New Roman" w:hAnsi="Times New Roman"/>
          <w:sz w:val="24"/>
        </w:rPr>
        <w:t>et res</w:t>
      </w:r>
      <w:r w:rsidRPr="00921F72">
        <w:rPr>
          <w:rFonts w:ascii="Times New Roman" w:hAnsi="Times New Roman"/>
          <w:sz w:val="24"/>
        </w:rPr>
        <w:t>suscit</w:t>
      </w:r>
      <w:r w:rsidR="00981BEA" w:rsidRPr="00921F72">
        <w:rPr>
          <w:rFonts w:ascii="Times New Roman" w:hAnsi="Times New Roman"/>
          <w:sz w:val="24"/>
        </w:rPr>
        <w:t xml:space="preserve">era en </w:t>
      </w:r>
      <w:r w:rsidR="00574013">
        <w:rPr>
          <w:rFonts w:ascii="Times New Roman" w:hAnsi="Times New Roman"/>
          <w:sz w:val="24"/>
        </w:rPr>
        <w:t xml:space="preserve">un </w:t>
      </w:r>
      <w:r w:rsidR="00981BEA" w:rsidRPr="00921F72">
        <w:rPr>
          <w:rFonts w:ascii="Times New Roman" w:hAnsi="Times New Roman"/>
          <w:sz w:val="24"/>
        </w:rPr>
        <w:t>corps spirituel, plein de force et de gloire</w:t>
      </w:r>
      <w:r w:rsidRPr="00921F72">
        <w:rPr>
          <w:rFonts w:ascii="Times New Roman" w:hAnsi="Times New Roman"/>
          <w:sz w:val="24"/>
        </w:rPr>
        <w:t>.</w:t>
      </w:r>
      <w:r w:rsidR="00AF3D55" w:rsidRPr="00921F72">
        <w:rPr>
          <w:rStyle w:val="EndnoteReference"/>
          <w:rFonts w:ascii="Times New Roman" w:hAnsi="Times New Roman"/>
          <w:sz w:val="24"/>
        </w:rPr>
        <w:endnoteReference w:id="12"/>
      </w:r>
      <w:r w:rsidRPr="00921F72">
        <w:rPr>
          <w:rFonts w:ascii="Times New Roman" w:hAnsi="Times New Roman"/>
          <w:sz w:val="24"/>
        </w:rPr>
        <w:t xml:space="preserve"> </w:t>
      </w:r>
    </w:p>
    <w:p w:rsidR="00921F72" w:rsidRPr="0027706B" w:rsidRDefault="00921F72" w:rsidP="00F20693">
      <w:pPr>
        <w:rPr>
          <w:rFonts w:ascii="Times New Roman" w:hAnsi="Times New Roman"/>
          <w:sz w:val="24"/>
        </w:rPr>
      </w:pPr>
      <w:r w:rsidRPr="00921F72">
        <w:rPr>
          <w:rFonts w:ascii="Times New Roman" w:hAnsi="Times New Roman"/>
          <w:sz w:val="24"/>
        </w:rPr>
        <w:t>Le fait que notre corps sera impériss</w:t>
      </w:r>
      <w:r w:rsidR="00F20693" w:rsidRPr="00921F72">
        <w:rPr>
          <w:rFonts w:ascii="Times New Roman" w:hAnsi="Times New Roman"/>
          <w:sz w:val="24"/>
        </w:rPr>
        <w:t xml:space="preserve">able </w:t>
      </w:r>
      <w:r w:rsidRPr="00921F72">
        <w:rPr>
          <w:rFonts w:ascii="Times New Roman" w:hAnsi="Times New Roman"/>
          <w:sz w:val="24"/>
        </w:rPr>
        <w:t xml:space="preserve">signifie qu’il n’aura pas les faiblesses qu’il a maintenant. Il ne sera pas sujet au vieillissement, à la maladie et à la </w:t>
      </w:r>
      <w:r w:rsidRPr="0027706B">
        <w:rPr>
          <w:rFonts w:ascii="Times New Roman" w:hAnsi="Times New Roman"/>
          <w:sz w:val="24"/>
        </w:rPr>
        <w:t>fatigue</w:t>
      </w:r>
      <w:r w:rsidR="006A3096">
        <w:rPr>
          <w:rFonts w:ascii="Times New Roman" w:hAnsi="Times New Roman"/>
          <w:sz w:val="24"/>
        </w:rPr>
        <w:t>,</w:t>
      </w:r>
      <w:r w:rsidRPr="0027706B">
        <w:rPr>
          <w:rFonts w:ascii="Times New Roman" w:hAnsi="Times New Roman"/>
          <w:sz w:val="24"/>
        </w:rPr>
        <w:t xml:space="preserve"> comme c’est le cas aujourd’hui.  Comme le dit un auteur</w:t>
      </w:r>
      <w:r w:rsidR="006A3096">
        <w:rPr>
          <w:rFonts w:ascii="Times New Roman" w:hAnsi="Times New Roman"/>
          <w:sz w:val="24"/>
        </w:rPr>
        <w:t>,</w:t>
      </w:r>
      <w:r w:rsidRPr="0027706B">
        <w:rPr>
          <w:rFonts w:ascii="Times New Roman" w:hAnsi="Times New Roman"/>
          <w:sz w:val="24"/>
        </w:rPr>
        <w:t xml:space="preserve"> </w:t>
      </w:r>
      <w:r w:rsidR="006A3096">
        <w:rPr>
          <w:rFonts w:ascii="Times New Roman" w:hAnsi="Times New Roman"/>
          <w:sz w:val="24"/>
        </w:rPr>
        <w:t>« Q</w:t>
      </w:r>
      <w:r w:rsidRPr="0027706B">
        <w:rPr>
          <w:rFonts w:ascii="Times New Roman" w:hAnsi="Times New Roman"/>
          <w:sz w:val="24"/>
        </w:rPr>
        <w:t>uand nous aurons notre corps de résurrection, nous verrons clairement l’humanité telle que Dieu l’avait destinée à être. »</w:t>
      </w:r>
      <w:r w:rsidRPr="0027706B">
        <w:rPr>
          <w:rStyle w:val="EndnoteReference"/>
          <w:rFonts w:ascii="Times New Roman" w:hAnsi="Times New Roman"/>
          <w:sz w:val="24"/>
        </w:rPr>
        <w:endnoteReference w:id="13"/>
      </w:r>
    </w:p>
    <w:p w:rsidR="00F20693" w:rsidRPr="0071688E" w:rsidRDefault="0027706B" w:rsidP="00A53B71">
      <w:pPr>
        <w:rPr>
          <w:rFonts w:ascii="Times New Roman" w:hAnsi="Times New Roman"/>
          <w:sz w:val="24"/>
        </w:rPr>
      </w:pPr>
      <w:r w:rsidRPr="0027706B">
        <w:rPr>
          <w:rFonts w:ascii="Times New Roman" w:hAnsi="Times New Roman"/>
          <w:sz w:val="24"/>
        </w:rPr>
        <w:t>Lorsqu</w:t>
      </w:r>
      <w:r w:rsidR="00B95B69">
        <w:rPr>
          <w:rFonts w:ascii="Times New Roman" w:hAnsi="Times New Roman"/>
          <w:sz w:val="24"/>
        </w:rPr>
        <w:t>’</w:t>
      </w:r>
      <w:r w:rsidRPr="0027706B">
        <w:rPr>
          <w:rFonts w:ascii="Times New Roman" w:hAnsi="Times New Roman"/>
          <w:sz w:val="24"/>
        </w:rPr>
        <w:t>une personne reçoit Jé</w:t>
      </w:r>
      <w:r w:rsidR="00F20693" w:rsidRPr="0027706B">
        <w:rPr>
          <w:rFonts w:ascii="Times New Roman" w:hAnsi="Times New Roman"/>
          <w:sz w:val="24"/>
        </w:rPr>
        <w:t xml:space="preserve">sus </w:t>
      </w:r>
      <w:r w:rsidRPr="0027706B">
        <w:rPr>
          <w:rFonts w:ascii="Times New Roman" w:hAnsi="Times New Roman"/>
          <w:sz w:val="24"/>
        </w:rPr>
        <w:t>comme son sauveur, l’Esprit de Dieu vient habiter en elle</w:t>
      </w:r>
      <w:r w:rsidR="00B95B69">
        <w:rPr>
          <w:rFonts w:ascii="Times New Roman" w:hAnsi="Times New Roman"/>
          <w:sz w:val="24"/>
        </w:rPr>
        <w:t>,</w:t>
      </w:r>
      <w:r w:rsidRPr="002770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et elle est renouvelée et régénérée. </w:t>
      </w:r>
      <w:r w:rsidR="0088105E" w:rsidRPr="0088105E">
        <w:rPr>
          <w:rFonts w:ascii="Times New Roman" w:hAnsi="Times New Roman"/>
          <w:sz w:val="24"/>
        </w:rPr>
        <w:t xml:space="preserve">Le renouveau est une </w:t>
      </w:r>
      <w:r w:rsidR="0088105E">
        <w:rPr>
          <w:rFonts w:ascii="Times New Roman" w:hAnsi="Times New Roman"/>
          <w:sz w:val="24"/>
        </w:rPr>
        <w:t>ré</w:t>
      </w:r>
      <w:r w:rsidR="0088105E" w:rsidRPr="0088105E">
        <w:rPr>
          <w:rFonts w:ascii="Times New Roman" w:hAnsi="Times New Roman"/>
          <w:sz w:val="24"/>
        </w:rPr>
        <w:t xml:space="preserve">novation, une transformation </w:t>
      </w:r>
      <w:r w:rsidR="0088105E">
        <w:rPr>
          <w:rFonts w:ascii="Times New Roman" w:hAnsi="Times New Roman"/>
          <w:sz w:val="24"/>
        </w:rPr>
        <w:t xml:space="preserve">qui </w:t>
      </w:r>
      <w:r w:rsidR="0088105E" w:rsidRPr="00A53B71">
        <w:rPr>
          <w:rFonts w:ascii="Times New Roman" w:hAnsi="Times New Roman"/>
          <w:sz w:val="24"/>
        </w:rPr>
        <w:t xml:space="preserve">améliore le croyant. La régénération est la production d’une nouvelle vie consacrée à Dieu, c’est un profond changement de mentalité. </w:t>
      </w:r>
      <w:r w:rsidR="00A53B71" w:rsidRPr="00A53B71">
        <w:rPr>
          <w:rFonts w:ascii="Times New Roman" w:hAnsi="Times New Roman"/>
          <w:sz w:val="24"/>
        </w:rPr>
        <w:t>« Mais quand Dieu notre Sauveur a révélé sa bonté</w:t>
      </w:r>
      <w:r w:rsidR="00574013">
        <w:rPr>
          <w:rFonts w:ascii="Times New Roman" w:hAnsi="Times New Roman"/>
          <w:sz w:val="24"/>
        </w:rPr>
        <w:t xml:space="preserve"> et son amour pour les hommes, Il nous a sauvés. S'I</w:t>
      </w:r>
      <w:r w:rsidR="00A53B71" w:rsidRPr="00A53B71">
        <w:rPr>
          <w:rFonts w:ascii="Times New Roman" w:hAnsi="Times New Roman"/>
          <w:sz w:val="24"/>
        </w:rPr>
        <w:t>l l'a fait, ce n'est pas parce que nous avons accompli des actes conformes à ce qui est juste. Non. Il nous a sa</w:t>
      </w:r>
      <w:r w:rsidR="00574013">
        <w:rPr>
          <w:rFonts w:ascii="Times New Roman" w:hAnsi="Times New Roman"/>
          <w:sz w:val="24"/>
        </w:rPr>
        <w:t>uvés parce qu'I</w:t>
      </w:r>
      <w:r w:rsidR="00A53B71" w:rsidRPr="00A53B71">
        <w:rPr>
          <w:rFonts w:ascii="Times New Roman" w:hAnsi="Times New Roman"/>
          <w:sz w:val="24"/>
        </w:rPr>
        <w:t xml:space="preserve">l a eu pitié de nous, en nous faisant passer par le bain purificateur de la nouvelle naissance, c'est–à–dire en nous renouvelant par </w:t>
      </w:r>
      <w:r w:rsidR="00A53B71" w:rsidRPr="0071688E">
        <w:rPr>
          <w:rFonts w:ascii="Times New Roman" w:hAnsi="Times New Roman"/>
          <w:sz w:val="24"/>
        </w:rPr>
        <w:t>le Saint–Esprit. »</w:t>
      </w:r>
      <w:r w:rsidR="0088105E" w:rsidRPr="0071688E">
        <w:rPr>
          <w:rStyle w:val="EndnoteReference"/>
          <w:rFonts w:ascii="Times New Roman" w:hAnsi="Times New Roman"/>
          <w:sz w:val="24"/>
          <w:lang w:val="en-US"/>
        </w:rPr>
        <w:endnoteReference w:id="14"/>
      </w:r>
    </w:p>
    <w:p w:rsidR="00F20693" w:rsidRPr="0071688E" w:rsidRDefault="0071688E" w:rsidP="00F20693">
      <w:pPr>
        <w:rPr>
          <w:rFonts w:ascii="Times New Roman" w:hAnsi="Times New Roman"/>
          <w:sz w:val="24"/>
        </w:rPr>
      </w:pPr>
      <w:r w:rsidRPr="0071688E">
        <w:rPr>
          <w:rFonts w:ascii="Times New Roman" w:hAnsi="Times New Roman"/>
          <w:sz w:val="24"/>
        </w:rPr>
        <w:t>Comme nou</w:t>
      </w:r>
      <w:r w:rsidR="00023144" w:rsidRPr="0071688E">
        <w:rPr>
          <w:rFonts w:ascii="Times New Roman" w:hAnsi="Times New Roman"/>
          <w:sz w:val="24"/>
        </w:rPr>
        <w:t>s</w:t>
      </w:r>
      <w:r w:rsidRPr="0071688E">
        <w:rPr>
          <w:rFonts w:ascii="Times New Roman" w:hAnsi="Times New Roman"/>
          <w:sz w:val="24"/>
        </w:rPr>
        <w:t xml:space="preserve"> faisons partie de la nouvelle</w:t>
      </w:r>
      <w:r w:rsidR="00023144" w:rsidRPr="0071688E">
        <w:rPr>
          <w:rFonts w:ascii="Times New Roman" w:hAnsi="Times New Roman"/>
          <w:sz w:val="24"/>
        </w:rPr>
        <w:t xml:space="preserve"> </w:t>
      </w:r>
      <w:r w:rsidR="009C2916" w:rsidRPr="0071688E">
        <w:rPr>
          <w:rFonts w:ascii="Times New Roman" w:hAnsi="Times New Roman"/>
          <w:sz w:val="24"/>
        </w:rPr>
        <w:t>cré</w:t>
      </w:r>
      <w:r w:rsidR="00023144" w:rsidRPr="0071688E">
        <w:rPr>
          <w:rFonts w:ascii="Times New Roman" w:hAnsi="Times New Roman"/>
          <w:sz w:val="24"/>
        </w:rPr>
        <w:t>atio</w:t>
      </w:r>
      <w:r w:rsidRPr="0071688E">
        <w:rPr>
          <w:rFonts w:ascii="Times New Roman" w:hAnsi="Times New Roman"/>
          <w:sz w:val="24"/>
        </w:rPr>
        <w:t>n</w:t>
      </w:r>
      <w:r w:rsidR="00023144" w:rsidRPr="0071688E">
        <w:rPr>
          <w:rFonts w:ascii="Times New Roman" w:hAnsi="Times New Roman"/>
          <w:sz w:val="24"/>
        </w:rPr>
        <w:t>,</w:t>
      </w:r>
      <w:r w:rsidR="00F20693" w:rsidRPr="0071688E">
        <w:rPr>
          <w:rFonts w:ascii="Times New Roman" w:hAnsi="Times New Roman"/>
          <w:sz w:val="24"/>
        </w:rPr>
        <w:t xml:space="preserve"> </w:t>
      </w:r>
      <w:r w:rsidR="00023144" w:rsidRPr="0071688E">
        <w:rPr>
          <w:rFonts w:ascii="Times New Roman" w:hAnsi="Times New Roman"/>
          <w:sz w:val="24"/>
        </w:rPr>
        <w:t>l’Esprit de Dieu nous transforme et nous aide à revêtir la pensée du Christ</w:t>
      </w:r>
      <w:r w:rsidR="00CA605F">
        <w:rPr>
          <w:rFonts w:ascii="Times New Roman" w:hAnsi="Times New Roman"/>
          <w:sz w:val="24"/>
        </w:rPr>
        <w:t>,</w:t>
      </w:r>
      <w:r w:rsidR="00023144" w:rsidRPr="0071688E">
        <w:rPr>
          <w:rFonts w:ascii="Times New Roman" w:hAnsi="Times New Roman"/>
          <w:sz w:val="24"/>
        </w:rPr>
        <w:t xml:space="preserve"> au fur et à mesure que nous </w:t>
      </w:r>
      <w:r w:rsidRPr="0071688E">
        <w:rPr>
          <w:rFonts w:ascii="Times New Roman" w:hAnsi="Times New Roman"/>
          <w:sz w:val="24"/>
        </w:rPr>
        <w:t xml:space="preserve">manifestons et </w:t>
      </w:r>
      <w:r w:rsidR="00023144" w:rsidRPr="0071688E">
        <w:rPr>
          <w:rFonts w:ascii="Times New Roman" w:hAnsi="Times New Roman"/>
          <w:sz w:val="24"/>
        </w:rPr>
        <w:t>reflét</w:t>
      </w:r>
      <w:r w:rsidRPr="0071688E">
        <w:rPr>
          <w:rFonts w:ascii="Times New Roman" w:hAnsi="Times New Roman"/>
          <w:sz w:val="24"/>
        </w:rPr>
        <w:t xml:space="preserve">ons </w:t>
      </w:r>
      <w:r w:rsidR="00023144" w:rsidRPr="0071688E">
        <w:rPr>
          <w:rFonts w:ascii="Times New Roman" w:hAnsi="Times New Roman"/>
          <w:sz w:val="24"/>
        </w:rPr>
        <w:t>certains des attributs de Dieu e</w:t>
      </w:r>
      <w:r w:rsidRPr="0071688E">
        <w:rPr>
          <w:rFonts w:ascii="Times New Roman" w:hAnsi="Times New Roman"/>
          <w:sz w:val="24"/>
        </w:rPr>
        <w:t xml:space="preserve">t que </w:t>
      </w:r>
      <w:r w:rsidR="00023144" w:rsidRPr="0071688E">
        <w:rPr>
          <w:rFonts w:ascii="Times New Roman" w:hAnsi="Times New Roman"/>
          <w:sz w:val="24"/>
        </w:rPr>
        <w:t>n</w:t>
      </w:r>
      <w:r w:rsidRPr="0071688E">
        <w:rPr>
          <w:rFonts w:ascii="Times New Roman" w:hAnsi="Times New Roman"/>
          <w:sz w:val="24"/>
        </w:rPr>
        <w:t xml:space="preserve">ous </w:t>
      </w:r>
      <w:r w:rsidR="00023144" w:rsidRPr="0071688E">
        <w:rPr>
          <w:rFonts w:ascii="Times New Roman" w:hAnsi="Times New Roman"/>
          <w:sz w:val="24"/>
        </w:rPr>
        <w:t>grandiss</w:t>
      </w:r>
      <w:r w:rsidRPr="0071688E">
        <w:rPr>
          <w:rFonts w:ascii="Times New Roman" w:hAnsi="Times New Roman"/>
          <w:sz w:val="24"/>
        </w:rPr>
        <w:t xml:space="preserve">ons </w:t>
      </w:r>
      <w:r w:rsidR="00023144" w:rsidRPr="0071688E">
        <w:rPr>
          <w:rFonts w:ascii="Times New Roman" w:hAnsi="Times New Roman"/>
          <w:sz w:val="24"/>
        </w:rPr>
        <w:t>dans l’amour</w:t>
      </w:r>
      <w:r w:rsidR="00CA605F">
        <w:rPr>
          <w:rFonts w:ascii="Times New Roman" w:hAnsi="Times New Roman"/>
          <w:sz w:val="24"/>
        </w:rPr>
        <w:t>,</w:t>
      </w:r>
      <w:r w:rsidR="00023144" w:rsidRPr="0071688E">
        <w:rPr>
          <w:rFonts w:ascii="Times New Roman" w:hAnsi="Times New Roman"/>
          <w:sz w:val="24"/>
        </w:rPr>
        <w:t xml:space="preserve"> la joie, la paix</w:t>
      </w:r>
      <w:r w:rsidR="00CA605F">
        <w:rPr>
          <w:rFonts w:ascii="Times New Roman" w:hAnsi="Times New Roman"/>
          <w:sz w:val="24"/>
        </w:rPr>
        <w:t>,</w:t>
      </w:r>
      <w:r w:rsidR="00023144" w:rsidRPr="0071688E">
        <w:rPr>
          <w:rFonts w:ascii="Times New Roman" w:hAnsi="Times New Roman"/>
          <w:sz w:val="24"/>
        </w:rPr>
        <w:t xml:space="preserve"> la patience, </w:t>
      </w:r>
      <w:r w:rsidR="00614FE5" w:rsidRPr="0071688E">
        <w:rPr>
          <w:rFonts w:ascii="Times New Roman" w:hAnsi="Times New Roman"/>
          <w:sz w:val="24"/>
        </w:rPr>
        <w:t>la</w:t>
      </w:r>
      <w:r w:rsidR="00023144" w:rsidRPr="0071688E">
        <w:rPr>
          <w:rFonts w:ascii="Times New Roman" w:hAnsi="Times New Roman"/>
          <w:sz w:val="24"/>
        </w:rPr>
        <w:t xml:space="preserve"> gentillesse, la bonté</w:t>
      </w:r>
      <w:r w:rsidR="00CA605F">
        <w:rPr>
          <w:rFonts w:ascii="Times New Roman" w:hAnsi="Times New Roman"/>
          <w:sz w:val="24"/>
        </w:rPr>
        <w:t>,</w:t>
      </w:r>
      <w:r w:rsidR="00023144" w:rsidRPr="0071688E">
        <w:rPr>
          <w:rFonts w:ascii="Times New Roman" w:hAnsi="Times New Roman"/>
          <w:sz w:val="24"/>
        </w:rPr>
        <w:t xml:space="preserve"> la fidélité</w:t>
      </w:r>
      <w:r w:rsidR="00CA605F">
        <w:rPr>
          <w:rFonts w:ascii="Times New Roman" w:hAnsi="Times New Roman"/>
          <w:sz w:val="24"/>
        </w:rPr>
        <w:t>,</w:t>
      </w:r>
      <w:r w:rsidR="00023144" w:rsidRPr="0071688E">
        <w:rPr>
          <w:rFonts w:ascii="Times New Roman" w:hAnsi="Times New Roman"/>
          <w:sz w:val="24"/>
        </w:rPr>
        <w:t xml:space="preserve"> la douceur et la tempérance.</w:t>
      </w:r>
      <w:r w:rsidR="0005353E" w:rsidRPr="0071688E">
        <w:rPr>
          <w:rStyle w:val="EndnoteReference"/>
          <w:rFonts w:ascii="Times New Roman" w:hAnsi="Times New Roman"/>
          <w:sz w:val="24"/>
          <w:lang w:val="en-US"/>
        </w:rPr>
        <w:endnoteReference w:id="15"/>
      </w:r>
    </w:p>
    <w:p w:rsidR="00F20693" w:rsidRPr="00BF661F" w:rsidRDefault="004B5BAF" w:rsidP="00F206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C’est pourquoi </w:t>
      </w:r>
      <w:r w:rsidR="0071688E" w:rsidRPr="0071688E">
        <w:rPr>
          <w:rFonts w:ascii="Times New Roman" w:hAnsi="Times New Roman"/>
          <w:sz w:val="24"/>
        </w:rPr>
        <w:t xml:space="preserve">nous avons toutes </w:t>
      </w:r>
      <w:r w:rsidR="0071688E" w:rsidRPr="00BF661F">
        <w:rPr>
          <w:rFonts w:ascii="Times New Roman" w:hAnsi="Times New Roman"/>
          <w:sz w:val="24"/>
        </w:rPr>
        <w:t xml:space="preserve">les raisons de nous réjouir, puisque Dieu demeure en nous, qu’Il nous guide, nous aide et </w:t>
      </w:r>
      <w:r>
        <w:rPr>
          <w:rFonts w:ascii="Times New Roman" w:hAnsi="Times New Roman"/>
          <w:sz w:val="24"/>
        </w:rPr>
        <w:t xml:space="preserve">nous </w:t>
      </w:r>
      <w:r w:rsidR="0071688E" w:rsidRPr="00BF661F">
        <w:rPr>
          <w:rFonts w:ascii="Times New Roman" w:hAnsi="Times New Roman"/>
          <w:sz w:val="24"/>
        </w:rPr>
        <w:t>renouvelle ; puisque nous faisons partie de sa nouvelle création </w:t>
      </w:r>
      <w:r>
        <w:rPr>
          <w:rFonts w:ascii="Times New Roman" w:hAnsi="Times New Roman"/>
          <w:sz w:val="24"/>
        </w:rPr>
        <w:t xml:space="preserve">et </w:t>
      </w:r>
      <w:r w:rsidR="0071688E" w:rsidRPr="00BF661F">
        <w:rPr>
          <w:rFonts w:ascii="Times New Roman" w:hAnsi="Times New Roman"/>
          <w:sz w:val="24"/>
        </w:rPr>
        <w:t>que nous vivrons éternellement</w:t>
      </w:r>
      <w:r>
        <w:rPr>
          <w:rFonts w:ascii="Times New Roman" w:hAnsi="Times New Roman"/>
          <w:sz w:val="24"/>
        </w:rPr>
        <w:t>,</w:t>
      </w:r>
      <w:r w:rsidR="0071688E" w:rsidRPr="00BF661F">
        <w:rPr>
          <w:rFonts w:ascii="Times New Roman" w:hAnsi="Times New Roman"/>
          <w:sz w:val="24"/>
        </w:rPr>
        <w:t xml:space="preserve"> dans un nouveau corps où nous serons en parfaite santé, sans jamais connaître la vieillesse ou la maladie. C’est cela</w:t>
      </w:r>
      <w:r>
        <w:rPr>
          <w:rFonts w:ascii="Times New Roman" w:hAnsi="Times New Roman"/>
          <w:sz w:val="24"/>
        </w:rPr>
        <w:t>,</w:t>
      </w:r>
      <w:r w:rsidR="0071688E" w:rsidRPr="00BF661F">
        <w:rPr>
          <w:rFonts w:ascii="Times New Roman" w:hAnsi="Times New Roman"/>
          <w:sz w:val="24"/>
        </w:rPr>
        <w:t xml:space="preserve"> la bonne nouvelle de l’Evangile : l’amour que Dieu a pour chaque personne individuelle, le don de la vie éternelle, la résurrection des morts, le fait </w:t>
      </w:r>
      <w:r>
        <w:rPr>
          <w:rFonts w:ascii="Times New Roman" w:hAnsi="Times New Roman"/>
          <w:sz w:val="24"/>
        </w:rPr>
        <w:t xml:space="preserve">d’être </w:t>
      </w:r>
      <w:r w:rsidR="00574013">
        <w:rPr>
          <w:rFonts w:ascii="Times New Roman" w:hAnsi="Times New Roman"/>
          <w:sz w:val="24"/>
        </w:rPr>
        <w:t xml:space="preserve">aujourd’hui </w:t>
      </w:r>
      <w:r w:rsidR="0071688E" w:rsidRPr="00BF661F">
        <w:rPr>
          <w:rFonts w:ascii="Times New Roman" w:hAnsi="Times New Roman"/>
          <w:sz w:val="24"/>
        </w:rPr>
        <w:t>une nouvelle créat</w:t>
      </w:r>
      <w:r>
        <w:rPr>
          <w:rFonts w:ascii="Times New Roman" w:hAnsi="Times New Roman"/>
          <w:sz w:val="24"/>
        </w:rPr>
        <w:t>ure</w:t>
      </w:r>
      <w:r w:rsidR="0071688E" w:rsidRPr="00BF661F">
        <w:rPr>
          <w:rFonts w:ascii="Times New Roman" w:hAnsi="Times New Roman"/>
          <w:sz w:val="24"/>
        </w:rPr>
        <w:t xml:space="preserve"> en Jésus-Christ et </w:t>
      </w:r>
      <w:r>
        <w:rPr>
          <w:rFonts w:ascii="Times New Roman" w:hAnsi="Times New Roman"/>
          <w:sz w:val="24"/>
        </w:rPr>
        <w:t>de faire</w:t>
      </w:r>
      <w:r w:rsidR="0071688E" w:rsidRPr="00BF661F">
        <w:rPr>
          <w:rFonts w:ascii="Times New Roman" w:hAnsi="Times New Roman"/>
          <w:sz w:val="24"/>
        </w:rPr>
        <w:t xml:space="preserve"> partie de la nouvelle création pour l’éternité.</w:t>
      </w:r>
    </w:p>
    <w:p w:rsidR="00F20693" w:rsidRPr="00BF661F" w:rsidRDefault="00BF661F" w:rsidP="00F20693">
      <w:pPr>
        <w:rPr>
          <w:rFonts w:ascii="Times New Roman" w:hAnsi="Times New Roman"/>
          <w:sz w:val="24"/>
        </w:rPr>
      </w:pPr>
      <w:r w:rsidRPr="00BF661F">
        <w:rPr>
          <w:rFonts w:ascii="Times New Roman" w:hAnsi="Times New Roman"/>
          <w:sz w:val="24"/>
        </w:rPr>
        <w:t>Puissions-nous être inspirés par la beauté du don de Dieu en Jésus et puissions-nous le partager</w:t>
      </w:r>
      <w:r w:rsidR="00FA2942">
        <w:rPr>
          <w:rFonts w:ascii="Times New Roman" w:hAnsi="Times New Roman"/>
          <w:sz w:val="24"/>
        </w:rPr>
        <w:t>,</w:t>
      </w:r>
      <w:r w:rsidRPr="00BF661F">
        <w:rPr>
          <w:rFonts w:ascii="Times New Roman" w:hAnsi="Times New Roman"/>
          <w:sz w:val="24"/>
        </w:rPr>
        <w:t xml:space="preserve"> avec toutes ses bénédictions, avec le plus de gens possible.</w:t>
      </w:r>
    </w:p>
    <w:p w:rsidR="00F20693" w:rsidRPr="00023144" w:rsidRDefault="00F20693" w:rsidP="00057247">
      <w:pPr>
        <w:jc w:val="center"/>
        <w:rPr>
          <w:rFonts w:ascii="Times New Roman" w:hAnsi="Times New Roman"/>
          <w:sz w:val="24"/>
        </w:rPr>
      </w:pPr>
      <w:r w:rsidRPr="00023144">
        <w:rPr>
          <w:rFonts w:ascii="Times New Roman" w:hAnsi="Times New Roman"/>
          <w:sz w:val="24"/>
        </w:rPr>
        <w:t>* * *</w:t>
      </w:r>
    </w:p>
    <w:p w:rsidR="00F20693" w:rsidRPr="00646AFB" w:rsidRDefault="00BA2FF0" w:rsidP="00F206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57247" w:rsidRPr="00057247">
        <w:rPr>
          <w:rFonts w:ascii="Times New Roman" w:hAnsi="Times New Roman"/>
          <w:sz w:val="24"/>
        </w:rPr>
        <w:t>A</w:t>
      </w:r>
      <w:r w:rsidR="00057247">
        <w:rPr>
          <w:rFonts w:ascii="Times New Roman" w:hAnsi="Times New Roman"/>
          <w:sz w:val="24"/>
        </w:rPr>
        <w:t>près réflexion</w:t>
      </w:r>
      <w:r w:rsidR="00057247" w:rsidRPr="00057247">
        <w:rPr>
          <w:rFonts w:ascii="Times New Roman" w:hAnsi="Times New Roman"/>
          <w:sz w:val="24"/>
        </w:rPr>
        <w:t xml:space="preserve">, </w:t>
      </w:r>
      <w:r w:rsidR="00057247">
        <w:rPr>
          <w:rFonts w:ascii="Times New Roman" w:hAnsi="Times New Roman"/>
          <w:sz w:val="24"/>
        </w:rPr>
        <w:t>je dirais qu’</w:t>
      </w:r>
      <w:r w:rsidR="00057247" w:rsidRPr="00057247">
        <w:rPr>
          <w:rFonts w:ascii="Times New Roman" w:hAnsi="Times New Roman"/>
          <w:sz w:val="24"/>
        </w:rPr>
        <w:t xml:space="preserve">il y a </w:t>
      </w:r>
      <w:r w:rsidR="00057247" w:rsidRPr="00FB5BCF">
        <w:rPr>
          <w:rFonts w:ascii="Times New Roman" w:hAnsi="Times New Roman"/>
          <w:sz w:val="24"/>
        </w:rPr>
        <w:t xml:space="preserve">deux façons de considérer </w:t>
      </w:r>
      <w:r w:rsidR="00057247" w:rsidRPr="00646AFB">
        <w:rPr>
          <w:rFonts w:ascii="Times New Roman" w:hAnsi="Times New Roman"/>
          <w:sz w:val="24"/>
        </w:rPr>
        <w:t>l’histoire de l’humanité. La première</w:t>
      </w:r>
      <w:r w:rsidR="009757F8">
        <w:rPr>
          <w:rFonts w:ascii="Times New Roman" w:hAnsi="Times New Roman"/>
          <w:sz w:val="24"/>
        </w:rPr>
        <w:t>,</w:t>
      </w:r>
      <w:r w:rsidR="00057247" w:rsidRPr="00646AFB">
        <w:rPr>
          <w:rFonts w:ascii="Times New Roman" w:hAnsi="Times New Roman"/>
          <w:sz w:val="24"/>
        </w:rPr>
        <w:t xml:space="preserve"> c’est de se concentrer sur les guerres et la violence, la souffrance, la misère, le côté tragique et la mort. De ce point de vue, l’histoire de Pâques fait figure d</w:t>
      </w:r>
      <w:r w:rsidR="00F147AC" w:rsidRPr="00646AFB">
        <w:rPr>
          <w:rFonts w:ascii="Times New Roman" w:hAnsi="Times New Roman"/>
          <w:sz w:val="24"/>
        </w:rPr>
        <w:t xml:space="preserve">e conte </w:t>
      </w:r>
      <w:r w:rsidR="00057247" w:rsidRPr="00646AFB">
        <w:rPr>
          <w:rFonts w:ascii="Times New Roman" w:hAnsi="Times New Roman"/>
          <w:sz w:val="24"/>
        </w:rPr>
        <w:t>de fée exception</w:t>
      </w:r>
      <w:r w:rsidR="00F147AC" w:rsidRPr="00646AFB">
        <w:rPr>
          <w:rFonts w:ascii="Times New Roman" w:hAnsi="Times New Roman"/>
          <w:sz w:val="24"/>
        </w:rPr>
        <w:t>nel</w:t>
      </w:r>
      <w:r w:rsidR="009E6FF7" w:rsidRPr="00646AFB">
        <w:rPr>
          <w:rFonts w:ascii="Times New Roman" w:hAnsi="Times New Roman"/>
          <w:sz w:val="24"/>
        </w:rPr>
        <w:t> ;</w:t>
      </w:r>
      <w:r w:rsidR="00F147AC" w:rsidRPr="00646AFB">
        <w:rPr>
          <w:rFonts w:ascii="Times New Roman" w:hAnsi="Times New Roman"/>
          <w:sz w:val="24"/>
        </w:rPr>
        <w:t xml:space="preserve"> </w:t>
      </w:r>
      <w:r w:rsidR="009E6FF7" w:rsidRPr="00646AFB">
        <w:rPr>
          <w:rFonts w:ascii="Times New Roman" w:hAnsi="Times New Roman"/>
          <w:sz w:val="24"/>
        </w:rPr>
        <w:t>c</w:t>
      </w:r>
      <w:r w:rsidR="008B683B" w:rsidRPr="00646AFB">
        <w:rPr>
          <w:rFonts w:ascii="Times New Roman" w:hAnsi="Times New Roman"/>
          <w:sz w:val="24"/>
        </w:rPr>
        <w:t>ela peut paraître</w:t>
      </w:r>
      <w:r w:rsidR="009E6FF7" w:rsidRPr="00646AFB">
        <w:rPr>
          <w:rFonts w:ascii="Times New Roman" w:hAnsi="Times New Roman"/>
          <w:sz w:val="24"/>
        </w:rPr>
        <w:t xml:space="preserve"> une stupéfiante contradiction au nom de Dieu</w:t>
      </w:r>
      <w:r w:rsidR="008B683B" w:rsidRPr="00646AFB">
        <w:rPr>
          <w:rFonts w:ascii="Times New Roman" w:hAnsi="Times New Roman"/>
          <w:sz w:val="24"/>
        </w:rPr>
        <w:t xml:space="preserve">, qui procure un certain réconfort ; mais je dois avouer </w:t>
      </w:r>
      <w:r w:rsidR="009757F8">
        <w:rPr>
          <w:rFonts w:ascii="Times New Roman" w:hAnsi="Times New Roman"/>
          <w:sz w:val="24"/>
        </w:rPr>
        <w:t xml:space="preserve">que </w:t>
      </w:r>
      <w:r w:rsidR="008B683B" w:rsidRPr="00646AFB">
        <w:rPr>
          <w:rFonts w:ascii="Times New Roman" w:hAnsi="Times New Roman"/>
          <w:sz w:val="24"/>
        </w:rPr>
        <w:t xml:space="preserve">quand mes amis sont morts, j’étais tellement accablé de chagrin que l’espoir d’une vie après la mort me paraissait bien mince et dérisoire. </w:t>
      </w:r>
      <w:r w:rsidR="00574013">
        <w:rPr>
          <w:rFonts w:ascii="Times New Roman" w:hAnsi="Times New Roman"/>
          <w:sz w:val="24"/>
        </w:rPr>
        <w:t>Cependant</w:t>
      </w:r>
      <w:r w:rsidR="009757F8">
        <w:rPr>
          <w:rFonts w:ascii="Times New Roman" w:hAnsi="Times New Roman"/>
          <w:sz w:val="24"/>
        </w:rPr>
        <w:t xml:space="preserve"> i</w:t>
      </w:r>
      <w:r w:rsidR="00574013">
        <w:rPr>
          <w:rFonts w:ascii="Times New Roman" w:hAnsi="Times New Roman"/>
          <w:sz w:val="24"/>
        </w:rPr>
        <w:t>l y a</w:t>
      </w:r>
      <w:r w:rsidR="008B683B" w:rsidRPr="00646AFB">
        <w:rPr>
          <w:rFonts w:ascii="Times New Roman" w:hAnsi="Times New Roman"/>
          <w:sz w:val="24"/>
        </w:rPr>
        <w:t xml:space="preserve"> une autre façon de voir le monde.</w:t>
      </w:r>
      <w:r w:rsidR="00082A0B" w:rsidRPr="00646AFB">
        <w:rPr>
          <w:rFonts w:ascii="Times New Roman" w:hAnsi="Times New Roman"/>
          <w:sz w:val="24"/>
        </w:rPr>
        <w:t xml:space="preserve"> </w:t>
      </w:r>
      <w:r w:rsidR="00AD6C80" w:rsidRPr="00646AFB">
        <w:rPr>
          <w:rFonts w:ascii="Times New Roman" w:hAnsi="Times New Roman"/>
          <w:sz w:val="24"/>
        </w:rPr>
        <w:t xml:space="preserve">Si je prends Pâques comme point de </w:t>
      </w:r>
      <w:r w:rsidR="00FB5BCF" w:rsidRPr="00646AFB">
        <w:rPr>
          <w:rFonts w:ascii="Times New Roman" w:hAnsi="Times New Roman"/>
          <w:sz w:val="24"/>
        </w:rPr>
        <w:t>dé</w:t>
      </w:r>
      <w:r w:rsidR="00AD6C80" w:rsidRPr="00646AFB">
        <w:rPr>
          <w:rFonts w:ascii="Times New Roman" w:hAnsi="Times New Roman"/>
          <w:sz w:val="24"/>
        </w:rPr>
        <w:t>part, le fait incontestable qui révèle la façon dont Dieu traite ceux qu’Il aime, alors</w:t>
      </w:r>
      <w:r w:rsidR="00D466A6" w:rsidRPr="00646AFB">
        <w:rPr>
          <w:rFonts w:ascii="Times New Roman" w:hAnsi="Times New Roman"/>
          <w:sz w:val="24"/>
        </w:rPr>
        <w:t xml:space="preserve"> c’est </w:t>
      </w:r>
      <w:r w:rsidR="00AD6C80" w:rsidRPr="00646AFB">
        <w:rPr>
          <w:rFonts w:ascii="Times New Roman" w:hAnsi="Times New Roman"/>
          <w:sz w:val="24"/>
        </w:rPr>
        <w:t xml:space="preserve">toute </w:t>
      </w:r>
      <w:r w:rsidR="00D466A6" w:rsidRPr="00646AFB">
        <w:rPr>
          <w:rFonts w:ascii="Times New Roman" w:hAnsi="Times New Roman"/>
          <w:sz w:val="24"/>
        </w:rPr>
        <w:t>l’histoire de l’humanité qui devient une contradiction</w:t>
      </w:r>
      <w:r w:rsidR="00AD6C80" w:rsidRPr="00646AFB">
        <w:rPr>
          <w:rFonts w:ascii="Times New Roman" w:hAnsi="Times New Roman"/>
          <w:sz w:val="24"/>
        </w:rPr>
        <w:t xml:space="preserve">, et Pâques est un avant-goût de la réalité ultime. Alors l’espoir </w:t>
      </w:r>
      <w:r w:rsidR="00FB5BCF" w:rsidRPr="00646AFB">
        <w:rPr>
          <w:rFonts w:ascii="Times New Roman" w:hAnsi="Times New Roman"/>
          <w:sz w:val="24"/>
        </w:rPr>
        <w:t>se répand</w:t>
      </w:r>
      <w:r w:rsidR="009757F8">
        <w:rPr>
          <w:rFonts w:ascii="Times New Roman" w:hAnsi="Times New Roman"/>
          <w:sz w:val="24"/>
        </w:rPr>
        <w:t>,</w:t>
      </w:r>
      <w:r w:rsidR="00FB5BCF" w:rsidRPr="00646AFB">
        <w:rPr>
          <w:rFonts w:ascii="Times New Roman" w:hAnsi="Times New Roman"/>
          <w:sz w:val="24"/>
        </w:rPr>
        <w:t xml:space="preserve"> </w:t>
      </w:r>
      <w:r w:rsidR="00866AD8" w:rsidRPr="00646AFB">
        <w:rPr>
          <w:rFonts w:ascii="Times New Roman" w:hAnsi="Times New Roman"/>
          <w:sz w:val="24"/>
        </w:rPr>
        <w:t>telle</w:t>
      </w:r>
      <w:r w:rsidR="00FB5BCF" w:rsidRPr="00646AFB">
        <w:rPr>
          <w:rFonts w:ascii="Times New Roman" w:hAnsi="Times New Roman"/>
          <w:sz w:val="24"/>
        </w:rPr>
        <w:t xml:space="preserve"> une coulée de lave </w:t>
      </w:r>
      <w:r w:rsidR="00866AD8" w:rsidRPr="00646AFB">
        <w:rPr>
          <w:rFonts w:ascii="Times New Roman" w:hAnsi="Times New Roman"/>
          <w:sz w:val="24"/>
        </w:rPr>
        <w:t xml:space="preserve">bouillonnant </w:t>
      </w:r>
      <w:r w:rsidR="00FB5BCF" w:rsidRPr="00646AFB">
        <w:rPr>
          <w:rFonts w:ascii="Times New Roman" w:hAnsi="Times New Roman"/>
          <w:sz w:val="24"/>
        </w:rPr>
        <w:t>sous la croûte de la vie quotidienne.</w:t>
      </w:r>
    </w:p>
    <w:p w:rsidR="00866AD8" w:rsidRPr="00B62D38" w:rsidRDefault="00646AFB">
      <w:pPr>
        <w:rPr>
          <w:rFonts w:ascii="Times New Roman" w:hAnsi="Times New Roman"/>
          <w:sz w:val="24"/>
        </w:rPr>
      </w:pPr>
      <w:r w:rsidRPr="00646AFB">
        <w:rPr>
          <w:rFonts w:ascii="Times New Roman" w:hAnsi="Times New Roman"/>
          <w:sz w:val="24"/>
        </w:rPr>
        <w:t>C’est sans doute ce qui ex</w:t>
      </w:r>
      <w:r w:rsidR="00FD0613">
        <w:rPr>
          <w:rFonts w:ascii="Times New Roman" w:hAnsi="Times New Roman"/>
          <w:sz w:val="24"/>
        </w:rPr>
        <w:t>plique</w:t>
      </w:r>
      <w:r>
        <w:rPr>
          <w:rFonts w:ascii="Times New Roman" w:hAnsi="Times New Roman"/>
          <w:sz w:val="24"/>
        </w:rPr>
        <w:t xml:space="preserve"> le mieux</w:t>
      </w:r>
      <w:r w:rsidR="00F20693" w:rsidRPr="00646AFB">
        <w:rPr>
          <w:rFonts w:ascii="Times New Roman" w:hAnsi="Times New Roman"/>
          <w:sz w:val="24"/>
        </w:rPr>
        <w:t xml:space="preserve"> </w:t>
      </w:r>
      <w:r w:rsidR="00574013">
        <w:rPr>
          <w:rFonts w:ascii="Times New Roman" w:hAnsi="Times New Roman"/>
          <w:sz w:val="24"/>
        </w:rPr>
        <w:t>le changement d</w:t>
      </w:r>
      <w:r w:rsidRPr="00646AFB">
        <w:rPr>
          <w:rFonts w:ascii="Times New Roman" w:hAnsi="Times New Roman"/>
          <w:sz w:val="24"/>
        </w:rPr>
        <w:t>’état d’esprit des disciples</w:t>
      </w:r>
      <w:r w:rsidR="007C4D3A">
        <w:rPr>
          <w:rFonts w:ascii="Times New Roman" w:hAnsi="Times New Roman"/>
          <w:sz w:val="24"/>
        </w:rPr>
        <w:t>,</w:t>
      </w:r>
      <w:r w:rsidR="00F20693" w:rsidRPr="00646AFB">
        <w:rPr>
          <w:rFonts w:ascii="Times New Roman" w:hAnsi="Times New Roman"/>
          <w:sz w:val="24"/>
        </w:rPr>
        <w:t xml:space="preserve"> a</w:t>
      </w:r>
      <w:r w:rsidRPr="00646AFB">
        <w:rPr>
          <w:rFonts w:ascii="Times New Roman" w:hAnsi="Times New Roman"/>
          <w:sz w:val="24"/>
        </w:rPr>
        <w:t>lors qu’ils étaient enfermés dans un</w:t>
      </w:r>
      <w:r w:rsidR="00614FE5">
        <w:rPr>
          <w:rFonts w:ascii="Times New Roman" w:hAnsi="Times New Roman"/>
          <w:sz w:val="24"/>
        </w:rPr>
        <w:t>e</w:t>
      </w:r>
      <w:r w:rsidRPr="00646AFB">
        <w:rPr>
          <w:rFonts w:ascii="Times New Roman" w:hAnsi="Times New Roman"/>
          <w:sz w:val="24"/>
        </w:rPr>
        <w:t xml:space="preserve"> pièce dont la porte était fermée à double tour, et qu’ils </w:t>
      </w:r>
      <w:r w:rsidR="00F20693" w:rsidRPr="00646AFB">
        <w:rPr>
          <w:rFonts w:ascii="Times New Roman" w:hAnsi="Times New Roman"/>
          <w:sz w:val="24"/>
        </w:rPr>
        <w:t>discu</w:t>
      </w:r>
      <w:r w:rsidR="00673B59" w:rsidRPr="00646AFB">
        <w:rPr>
          <w:rFonts w:ascii="Times New Roman" w:hAnsi="Times New Roman"/>
          <w:sz w:val="24"/>
        </w:rPr>
        <w:t>t</w:t>
      </w:r>
      <w:r w:rsidRPr="00646AFB">
        <w:rPr>
          <w:rFonts w:ascii="Times New Roman" w:hAnsi="Times New Roman"/>
          <w:sz w:val="24"/>
        </w:rPr>
        <w:t>aient</w:t>
      </w:r>
      <w:r w:rsidR="00673B59" w:rsidRPr="00646AFB">
        <w:rPr>
          <w:rFonts w:ascii="Times New Roman" w:hAnsi="Times New Roman"/>
          <w:sz w:val="24"/>
        </w:rPr>
        <w:t xml:space="preserve"> les événements </w:t>
      </w:r>
      <w:r>
        <w:rPr>
          <w:rFonts w:ascii="Times New Roman" w:hAnsi="Times New Roman"/>
          <w:sz w:val="24"/>
        </w:rPr>
        <w:t>mystérieux</w:t>
      </w:r>
      <w:r w:rsidR="00F20693" w:rsidRPr="00673B59">
        <w:rPr>
          <w:rFonts w:ascii="Times New Roman" w:hAnsi="Times New Roman"/>
          <w:sz w:val="24"/>
        </w:rPr>
        <w:t xml:space="preserve"> </w:t>
      </w:r>
      <w:r w:rsidR="00673B59" w:rsidRPr="00673B59">
        <w:rPr>
          <w:rFonts w:ascii="Times New Roman" w:hAnsi="Times New Roman"/>
          <w:sz w:val="24"/>
        </w:rPr>
        <w:t xml:space="preserve">du dimanche de Pâques. </w:t>
      </w:r>
      <w:r w:rsidR="00866AD8" w:rsidRPr="00673B59">
        <w:rPr>
          <w:rFonts w:ascii="Times New Roman" w:hAnsi="Times New Roman"/>
          <w:sz w:val="24"/>
        </w:rPr>
        <w:t>D’une certaine manière</w:t>
      </w:r>
      <w:r w:rsidR="007C4D3A">
        <w:rPr>
          <w:rFonts w:ascii="Times New Roman" w:hAnsi="Times New Roman"/>
          <w:sz w:val="24"/>
        </w:rPr>
        <w:t>,</w:t>
      </w:r>
      <w:r w:rsidR="00866AD8" w:rsidRPr="00673B59">
        <w:rPr>
          <w:rFonts w:ascii="Times New Roman" w:hAnsi="Times New Roman"/>
          <w:sz w:val="24"/>
        </w:rPr>
        <w:t xml:space="preserve"> rien n’avait changé : Ro</w:t>
      </w:r>
      <w:r w:rsidR="00866AD8" w:rsidRPr="00866AD8">
        <w:rPr>
          <w:rFonts w:ascii="Times New Roman" w:hAnsi="Times New Roman"/>
          <w:sz w:val="24"/>
        </w:rPr>
        <w:t>me occupait toujours la Palestine, les autorités religieuses mettaient toujours leur tête à prix, dehors la mort et le mal continuaient de régner</w:t>
      </w:r>
      <w:r w:rsidR="00866AD8">
        <w:rPr>
          <w:rFonts w:ascii="Times New Roman" w:hAnsi="Times New Roman"/>
          <w:color w:val="0000CC"/>
          <w:sz w:val="24"/>
        </w:rPr>
        <w:t>.</w:t>
      </w:r>
      <w:r w:rsidR="00F20693" w:rsidRPr="00866AD8">
        <w:rPr>
          <w:rFonts w:ascii="Times New Roman" w:hAnsi="Times New Roman"/>
          <w:color w:val="0000CC"/>
          <w:sz w:val="24"/>
        </w:rPr>
        <w:t xml:space="preserve"> </w:t>
      </w:r>
      <w:r w:rsidRPr="00646AFB">
        <w:rPr>
          <w:rFonts w:ascii="Times New Roman" w:hAnsi="Times New Roman"/>
          <w:sz w:val="24"/>
        </w:rPr>
        <w:t>Cependant, petit à petit, leur stupéfaction se mua en une puissante lame de fond de joie</w:t>
      </w:r>
      <w:r w:rsidR="00F20693" w:rsidRPr="00646AFB">
        <w:rPr>
          <w:rFonts w:ascii="Times New Roman" w:hAnsi="Times New Roman"/>
          <w:sz w:val="24"/>
        </w:rPr>
        <w:t xml:space="preserve">. </w:t>
      </w:r>
      <w:r w:rsidRPr="00B62D38">
        <w:rPr>
          <w:rFonts w:ascii="Times New Roman" w:hAnsi="Times New Roman"/>
          <w:sz w:val="24"/>
        </w:rPr>
        <w:t xml:space="preserve">Si Dieu pouvait </w:t>
      </w:r>
      <w:r w:rsidR="00866AD8" w:rsidRPr="00B62D38">
        <w:rPr>
          <w:rFonts w:ascii="Times New Roman" w:hAnsi="Times New Roman"/>
          <w:sz w:val="24"/>
        </w:rPr>
        <w:t>faire cela …</w:t>
      </w:r>
    </w:p>
    <w:p w:rsidR="00B62D38" w:rsidRDefault="00F20693">
      <w:pPr>
        <w:rPr>
          <w:rFonts w:ascii="Times New Roman" w:hAnsi="Times New Roman"/>
          <w:sz w:val="24"/>
        </w:rPr>
      </w:pPr>
      <w:r w:rsidRPr="00646AFB">
        <w:rPr>
          <w:rFonts w:ascii="Times New Roman" w:hAnsi="Times New Roman"/>
          <w:sz w:val="24"/>
        </w:rPr>
        <w:t xml:space="preserve">Phillip </w:t>
      </w:r>
      <w:proofErr w:type="spellStart"/>
      <w:r w:rsidRPr="00646AFB">
        <w:rPr>
          <w:rFonts w:ascii="Times New Roman" w:hAnsi="Times New Roman"/>
          <w:sz w:val="24"/>
        </w:rPr>
        <w:t>Yancey</w:t>
      </w:r>
      <w:proofErr w:type="spellEnd"/>
      <w:r w:rsidR="002D329B" w:rsidRPr="00646AFB">
        <w:rPr>
          <w:rStyle w:val="EndnoteReference"/>
          <w:rFonts w:ascii="Times New Roman" w:hAnsi="Times New Roman"/>
          <w:sz w:val="24"/>
          <w:lang w:val="en-US"/>
        </w:rPr>
        <w:endnoteReference w:id="16"/>
      </w:r>
      <w:r w:rsidR="006E2610" w:rsidRPr="00646AFB">
        <w:rPr>
          <w:rFonts w:ascii="Times New Roman" w:hAnsi="Times New Roman"/>
          <w:sz w:val="24"/>
        </w:rPr>
        <w:t xml:space="preserve"> </w:t>
      </w:r>
      <w:r w:rsidRPr="00646AFB">
        <w:rPr>
          <w:rFonts w:ascii="Times New Roman" w:hAnsi="Times New Roman"/>
          <w:sz w:val="24"/>
        </w:rPr>
        <w:t>(</w:t>
      </w:r>
      <w:r w:rsidR="006E2610" w:rsidRPr="00646AFB">
        <w:rPr>
          <w:rFonts w:ascii="Times New Roman" w:hAnsi="Times New Roman"/>
          <w:sz w:val="24"/>
        </w:rPr>
        <w:t>né en</w:t>
      </w:r>
      <w:r w:rsidRPr="00646AFB">
        <w:rPr>
          <w:rFonts w:ascii="Times New Roman" w:hAnsi="Times New Roman"/>
          <w:sz w:val="24"/>
        </w:rPr>
        <w:t xml:space="preserve"> 1949)</w:t>
      </w:r>
    </w:p>
    <w:p w:rsidR="00B62D38" w:rsidRPr="00B62D38" w:rsidRDefault="00B62D38">
      <w:pPr>
        <w:rPr>
          <w:rFonts w:ascii="Times New Roman" w:hAnsi="Times New Roman"/>
          <w:sz w:val="24"/>
          <w:lang w:val="en-US"/>
        </w:rPr>
      </w:pPr>
      <w:bookmarkStart w:id="0" w:name="_GoBack"/>
      <w:r w:rsidRPr="00B62D38">
        <w:rPr>
          <w:rFonts w:ascii="Times New Roman" w:hAnsi="Times New Roman"/>
          <w:i/>
          <w:lang w:val="en-US"/>
        </w:rPr>
        <w:t>[« God does something new » in Activated vol.16</w:t>
      </w:r>
      <w:proofErr w:type="gramStart"/>
      <w:r w:rsidRPr="00B62D38">
        <w:rPr>
          <w:rFonts w:ascii="Times New Roman" w:hAnsi="Times New Roman"/>
          <w:i/>
          <w:lang w:val="en-US"/>
        </w:rPr>
        <w:t>,4</w:t>
      </w:r>
      <w:proofErr w:type="gramEnd"/>
      <w:r w:rsidRPr="00B62D38">
        <w:rPr>
          <w:rFonts w:ascii="Times New Roman" w:hAnsi="Times New Roman"/>
          <w:i/>
          <w:lang w:val="en-US"/>
        </w:rPr>
        <w:t xml:space="preserve"> – French</w:t>
      </w:r>
      <w:bookmarkEnd w:id="0"/>
      <w:r w:rsidRPr="00B62D38">
        <w:rPr>
          <w:rFonts w:ascii="Times New Roman" w:hAnsi="Times New Roman"/>
          <w:sz w:val="24"/>
          <w:lang w:val="en-US"/>
        </w:rPr>
        <w:t>]</w:t>
      </w:r>
    </w:p>
    <w:sectPr w:rsidR="00B62D38" w:rsidRPr="00B62D38" w:rsidSect="00F03128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563" w:rsidRDefault="00686563" w:rsidP="00F03128">
      <w:pPr>
        <w:spacing w:after="0" w:line="240" w:lineRule="auto"/>
      </w:pPr>
      <w:r>
        <w:separator/>
      </w:r>
    </w:p>
  </w:endnote>
  <w:endnote w:type="continuationSeparator" w:id="0">
    <w:p w:rsidR="00686563" w:rsidRDefault="00686563" w:rsidP="00F03128">
      <w:pPr>
        <w:spacing w:after="0" w:line="240" w:lineRule="auto"/>
      </w:pPr>
      <w:r>
        <w:continuationSeparator/>
      </w:r>
    </w:p>
  </w:endnote>
  <w:endnote w:id="1">
    <w:p w:rsidR="003B0258" w:rsidRPr="00E757FC" w:rsidRDefault="003B0258" w:rsidP="00DB3230">
      <w:pPr>
        <w:pStyle w:val="EndnoteText"/>
        <w:spacing w:line="360" w:lineRule="auto"/>
        <w:rPr>
          <w:rFonts w:ascii="Times New Roman" w:hAnsi="Times New Roman"/>
          <w:sz w:val="22"/>
        </w:rPr>
      </w:pPr>
      <w:r w:rsidRPr="00E757FC">
        <w:rPr>
          <w:rStyle w:val="EndnoteReference"/>
          <w:rFonts w:ascii="Times New Roman" w:hAnsi="Times New Roman"/>
          <w:sz w:val="22"/>
        </w:rPr>
        <w:endnoteRef/>
      </w:r>
      <w:r w:rsidRPr="00E757FC">
        <w:rPr>
          <w:rFonts w:ascii="Times New Roman" w:hAnsi="Times New Roman"/>
          <w:sz w:val="22"/>
        </w:rPr>
        <w:t xml:space="preserve"> Romains 6:9 TOB </w:t>
      </w:r>
    </w:p>
  </w:endnote>
  <w:endnote w:id="2">
    <w:p w:rsidR="003B0258" w:rsidRDefault="003B0258" w:rsidP="00DB3230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2D329B">
        <w:rPr>
          <w:rFonts w:ascii="Times New Roman" w:hAnsi="Times New Roman"/>
          <w:sz w:val="24"/>
        </w:rPr>
        <w:t>Cf. Luc 24:27.</w:t>
      </w:r>
    </w:p>
  </w:endnote>
  <w:endnote w:id="3">
    <w:p w:rsidR="003B0258" w:rsidRDefault="003B0258" w:rsidP="00DB3230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B1473A">
        <w:rPr>
          <w:rFonts w:ascii="Times New Roman" w:hAnsi="Times New Roman"/>
          <w:sz w:val="24"/>
        </w:rPr>
        <w:t>Cf. Luc 24:13–15.</w:t>
      </w:r>
    </w:p>
  </w:endnote>
  <w:endnote w:id="4">
    <w:p w:rsidR="003B0258" w:rsidRDefault="003B0258" w:rsidP="00DB3230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B36180">
        <w:rPr>
          <w:rFonts w:ascii="Times New Roman" w:hAnsi="Times New Roman"/>
          <w:sz w:val="24"/>
        </w:rPr>
        <w:t>Cf. Jean 21:9–13.</w:t>
      </w:r>
    </w:p>
  </w:endnote>
  <w:endnote w:id="5">
    <w:p w:rsidR="003B0258" w:rsidRDefault="003B0258" w:rsidP="00DB3230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B36180">
        <w:rPr>
          <w:rFonts w:ascii="Times New Roman" w:hAnsi="Times New Roman"/>
          <w:sz w:val="24"/>
        </w:rPr>
        <w:t>Cf. Luc 24:41–43.</w:t>
      </w:r>
    </w:p>
  </w:endnote>
  <w:endnote w:id="6">
    <w:p w:rsidR="003B0258" w:rsidRDefault="003B0258" w:rsidP="00DB3230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B36180">
        <w:rPr>
          <w:rFonts w:ascii="Times New Roman" w:hAnsi="Times New Roman"/>
          <w:sz w:val="24"/>
        </w:rPr>
        <w:t>Cf. 1 Corinthiens 15:6.</w:t>
      </w:r>
    </w:p>
  </w:endnote>
  <w:endnote w:id="7">
    <w:p w:rsidR="003B0258" w:rsidRDefault="003B0258" w:rsidP="00DB3230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B36180">
        <w:rPr>
          <w:rFonts w:ascii="Times New Roman" w:hAnsi="Times New Roman"/>
          <w:sz w:val="24"/>
        </w:rPr>
        <w:t>Cf. Actes 1:3.</w:t>
      </w:r>
    </w:p>
  </w:endnote>
  <w:endnote w:id="8">
    <w:p w:rsidR="003B0258" w:rsidRDefault="003B0258" w:rsidP="00DB3230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B36180">
        <w:rPr>
          <w:rFonts w:ascii="Times New Roman" w:hAnsi="Times New Roman"/>
          <w:sz w:val="24"/>
        </w:rPr>
        <w:t>Cf. Actes 1:9–11.</w:t>
      </w:r>
    </w:p>
  </w:endnote>
  <w:endnote w:id="9">
    <w:p w:rsidR="003B0258" w:rsidRDefault="003B0258" w:rsidP="00DB3230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765937">
        <w:rPr>
          <w:rFonts w:ascii="Times New Roman" w:hAnsi="Times New Roman"/>
          <w:sz w:val="24"/>
        </w:rPr>
        <w:t>Cf. Marc 16:19.</w:t>
      </w:r>
    </w:p>
  </w:endnote>
  <w:endnote w:id="10">
    <w:p w:rsidR="003B0258" w:rsidRDefault="003B0258" w:rsidP="00DB3230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765937">
        <w:rPr>
          <w:rFonts w:ascii="Times New Roman" w:hAnsi="Times New Roman"/>
          <w:sz w:val="24"/>
        </w:rPr>
        <w:t>Cf. 1 Thessaloniciens 4:16–17; 1 Corinthiens 15:51–52.</w:t>
      </w:r>
    </w:p>
  </w:endnote>
  <w:endnote w:id="11">
    <w:p w:rsidR="003B0258" w:rsidRDefault="003B0258" w:rsidP="00DB3230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AF3D55">
        <w:rPr>
          <w:rFonts w:ascii="Times New Roman" w:hAnsi="Times New Roman"/>
          <w:sz w:val="24"/>
        </w:rPr>
        <w:t>Cf. 1 Corinthiens 15:35–38.</w:t>
      </w:r>
    </w:p>
  </w:endnote>
  <w:endnote w:id="12">
    <w:p w:rsidR="003B0258" w:rsidRDefault="003B0258" w:rsidP="00DB3230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921F72">
        <w:rPr>
          <w:rFonts w:ascii="Times New Roman" w:hAnsi="Times New Roman"/>
          <w:sz w:val="24"/>
        </w:rPr>
        <w:t>Cf. 1 Corinthiens 15:42–44,49.</w:t>
      </w:r>
    </w:p>
  </w:endnote>
  <w:endnote w:id="13">
    <w:p w:rsidR="003B0258" w:rsidRDefault="003B0258" w:rsidP="00DB3230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hAnsi="Times New Roman"/>
          <w:sz w:val="24"/>
        </w:rPr>
        <w:t>Wayne Grudem, Thé</w:t>
      </w:r>
      <w:r w:rsidRPr="00921F72">
        <w:rPr>
          <w:rFonts w:ascii="Times New Roman" w:hAnsi="Times New Roman"/>
          <w:sz w:val="24"/>
        </w:rPr>
        <w:t>ologie Systématique, p. 832.</w:t>
      </w:r>
    </w:p>
  </w:endnote>
  <w:endnote w:id="14">
    <w:p w:rsidR="003B0258" w:rsidRDefault="003B0258" w:rsidP="00DB3230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05353E">
        <w:rPr>
          <w:rFonts w:ascii="Times New Roman" w:hAnsi="Times New Roman"/>
          <w:sz w:val="24"/>
        </w:rPr>
        <w:t>Tite 3:4–5 SEM</w:t>
      </w:r>
    </w:p>
  </w:endnote>
  <w:endnote w:id="15">
    <w:p w:rsidR="003B0258" w:rsidRDefault="003B0258" w:rsidP="00DB3230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023144">
        <w:rPr>
          <w:rFonts w:ascii="Times New Roman" w:hAnsi="Times New Roman"/>
          <w:sz w:val="24"/>
        </w:rPr>
        <w:t>Cf. Galates 5:22–23.</w:t>
      </w:r>
    </w:p>
  </w:endnote>
  <w:endnote w:id="16">
    <w:p w:rsidR="003B0258" w:rsidRDefault="003B0258" w:rsidP="00DB3230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E757FC">
        <w:rPr>
          <w:rFonts w:ascii="Times New Roman" w:hAnsi="Times New Roman"/>
          <w:sz w:val="24"/>
        </w:rPr>
        <w:t>Ce Jésus que je ne connaissais pas (Grand Rapids, MI: Zondervan, 1995)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563" w:rsidRDefault="00686563" w:rsidP="00F03128">
      <w:pPr>
        <w:spacing w:after="0" w:line="240" w:lineRule="auto"/>
      </w:pPr>
      <w:r>
        <w:separator/>
      </w:r>
    </w:p>
  </w:footnote>
  <w:footnote w:type="continuationSeparator" w:id="0">
    <w:p w:rsidR="00686563" w:rsidRDefault="00686563" w:rsidP="00F03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20693"/>
    <w:rsid w:val="00000C41"/>
    <w:rsid w:val="00023144"/>
    <w:rsid w:val="0005353E"/>
    <w:rsid w:val="00054D76"/>
    <w:rsid w:val="00057247"/>
    <w:rsid w:val="00082A0B"/>
    <w:rsid w:val="000925A4"/>
    <w:rsid w:val="00097C54"/>
    <w:rsid w:val="000D7049"/>
    <w:rsid w:val="000E6E56"/>
    <w:rsid w:val="00121DFE"/>
    <w:rsid w:val="001939DF"/>
    <w:rsid w:val="00225F7E"/>
    <w:rsid w:val="00265931"/>
    <w:rsid w:val="0027706B"/>
    <w:rsid w:val="002B3C8F"/>
    <w:rsid w:val="002D329B"/>
    <w:rsid w:val="0032051D"/>
    <w:rsid w:val="00381E34"/>
    <w:rsid w:val="003B0258"/>
    <w:rsid w:val="004637FC"/>
    <w:rsid w:val="004717A0"/>
    <w:rsid w:val="004B5BAF"/>
    <w:rsid w:val="004C6652"/>
    <w:rsid w:val="00550CA9"/>
    <w:rsid w:val="00560D45"/>
    <w:rsid w:val="00574013"/>
    <w:rsid w:val="00605C75"/>
    <w:rsid w:val="00614FE5"/>
    <w:rsid w:val="00646AFB"/>
    <w:rsid w:val="00673B59"/>
    <w:rsid w:val="00686563"/>
    <w:rsid w:val="006A3096"/>
    <w:rsid w:val="006E1DEA"/>
    <w:rsid w:val="006E2610"/>
    <w:rsid w:val="0071688E"/>
    <w:rsid w:val="00765937"/>
    <w:rsid w:val="007C4D3A"/>
    <w:rsid w:val="007D6E56"/>
    <w:rsid w:val="007F5069"/>
    <w:rsid w:val="0080673C"/>
    <w:rsid w:val="008263C5"/>
    <w:rsid w:val="00866AD8"/>
    <w:rsid w:val="0088105E"/>
    <w:rsid w:val="008A4A9D"/>
    <w:rsid w:val="008B683B"/>
    <w:rsid w:val="00903E39"/>
    <w:rsid w:val="00921F72"/>
    <w:rsid w:val="00933878"/>
    <w:rsid w:val="0096566A"/>
    <w:rsid w:val="009757F8"/>
    <w:rsid w:val="00981BEA"/>
    <w:rsid w:val="009C2916"/>
    <w:rsid w:val="009D6489"/>
    <w:rsid w:val="009D73ED"/>
    <w:rsid w:val="009E6FF7"/>
    <w:rsid w:val="00A53B71"/>
    <w:rsid w:val="00A60B09"/>
    <w:rsid w:val="00AD6C80"/>
    <w:rsid w:val="00AE18D4"/>
    <w:rsid w:val="00AF3D55"/>
    <w:rsid w:val="00B1473A"/>
    <w:rsid w:val="00B36180"/>
    <w:rsid w:val="00B62D38"/>
    <w:rsid w:val="00B95B69"/>
    <w:rsid w:val="00BA2FF0"/>
    <w:rsid w:val="00BF12DE"/>
    <w:rsid w:val="00BF661F"/>
    <w:rsid w:val="00C5242C"/>
    <w:rsid w:val="00C70500"/>
    <w:rsid w:val="00CA605F"/>
    <w:rsid w:val="00D11868"/>
    <w:rsid w:val="00D3196F"/>
    <w:rsid w:val="00D466A6"/>
    <w:rsid w:val="00DB3230"/>
    <w:rsid w:val="00E41BE6"/>
    <w:rsid w:val="00E757FC"/>
    <w:rsid w:val="00E875D7"/>
    <w:rsid w:val="00EB2FD7"/>
    <w:rsid w:val="00F0290F"/>
    <w:rsid w:val="00F03128"/>
    <w:rsid w:val="00F147AC"/>
    <w:rsid w:val="00F20693"/>
    <w:rsid w:val="00F2268A"/>
    <w:rsid w:val="00F81E7B"/>
    <w:rsid w:val="00FA2942"/>
    <w:rsid w:val="00FB5BCF"/>
    <w:rsid w:val="00FD0613"/>
    <w:rsid w:val="00F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031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03128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F031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3392-9A1A-4C6F-AA00-91D4AC98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9</cp:revision>
  <dcterms:created xsi:type="dcterms:W3CDTF">2015-04-10T12:14:00Z</dcterms:created>
  <dcterms:modified xsi:type="dcterms:W3CDTF">2015-04-11T16:26:00Z</dcterms:modified>
</cp:coreProperties>
</file>